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07" w:rsidRPr="00035755" w:rsidRDefault="00035755" w:rsidP="00035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55">
        <w:rPr>
          <w:rFonts w:ascii="Times New Roman" w:hAnsi="Times New Roman" w:cs="Times New Roman"/>
          <w:b/>
          <w:sz w:val="24"/>
          <w:szCs w:val="24"/>
        </w:rPr>
        <w:t>Quiz 2.2 Study Guide (12</w:t>
      </w:r>
      <w:r w:rsidRPr="0003575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3575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35755" w:rsidRDefault="00035755" w:rsidP="00035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755" w:rsidRPr="00EA64B4" w:rsidRDefault="00035755" w:rsidP="000357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64B4">
        <w:rPr>
          <w:rFonts w:ascii="Times New Roman" w:hAnsi="Times New Roman" w:cs="Times New Roman"/>
          <w:i/>
          <w:sz w:val="24"/>
          <w:szCs w:val="24"/>
          <w:u w:val="single"/>
        </w:rPr>
        <w:t>GERMANY/ITALY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64B4">
        <w:rPr>
          <w:rFonts w:ascii="Times New Roman" w:hAnsi="Times New Roman" w:cs="Times New Roman"/>
          <w:sz w:val="24"/>
          <w:szCs w:val="24"/>
        </w:rPr>
        <w:t>Mussolini’s foreign policy aims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64B4">
        <w:rPr>
          <w:rFonts w:ascii="Times New Roman" w:hAnsi="Times New Roman" w:cs="Times New Roman"/>
          <w:sz w:val="24"/>
          <w:szCs w:val="24"/>
        </w:rPr>
        <w:t xml:space="preserve"> Hitler’s foreign policy aims 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64B4">
        <w:rPr>
          <w:rFonts w:ascii="Times New Roman" w:hAnsi="Times New Roman" w:cs="Times New Roman"/>
          <w:sz w:val="24"/>
          <w:szCs w:val="24"/>
        </w:rPr>
        <w:t xml:space="preserve"> Corfu Incident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64B4">
        <w:rPr>
          <w:rFonts w:ascii="Times New Roman" w:hAnsi="Times New Roman" w:cs="Times New Roman"/>
          <w:sz w:val="24"/>
          <w:szCs w:val="24"/>
        </w:rPr>
        <w:t xml:space="preserve"> Locarno Pact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64B4">
        <w:rPr>
          <w:rFonts w:ascii="Times New Roman" w:hAnsi="Times New Roman" w:cs="Times New Roman"/>
          <w:sz w:val="24"/>
          <w:szCs w:val="24"/>
        </w:rPr>
        <w:t xml:space="preserve"> Dollfuss Affair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B4">
        <w:rPr>
          <w:rFonts w:ascii="Times New Roman" w:hAnsi="Times New Roman" w:cs="Times New Roman"/>
          <w:sz w:val="24"/>
          <w:szCs w:val="24"/>
        </w:rPr>
        <w:t>Stresa</w:t>
      </w:r>
      <w:proofErr w:type="spellEnd"/>
      <w:r w:rsidR="00EA64B4">
        <w:rPr>
          <w:rFonts w:ascii="Times New Roman" w:hAnsi="Times New Roman" w:cs="Times New Roman"/>
          <w:sz w:val="24"/>
          <w:szCs w:val="24"/>
        </w:rPr>
        <w:t xml:space="preserve"> Front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64B4">
        <w:rPr>
          <w:rFonts w:ascii="Times New Roman" w:hAnsi="Times New Roman" w:cs="Times New Roman"/>
          <w:sz w:val="24"/>
          <w:szCs w:val="24"/>
        </w:rPr>
        <w:t xml:space="preserve"> Anglo-German Naval Agreement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64B4">
        <w:rPr>
          <w:rFonts w:ascii="Times New Roman" w:hAnsi="Times New Roman" w:cs="Times New Roman"/>
          <w:sz w:val="24"/>
          <w:szCs w:val="24"/>
        </w:rPr>
        <w:t xml:space="preserve"> Italian interest in Albania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A64B4">
        <w:rPr>
          <w:rFonts w:ascii="Times New Roman" w:hAnsi="Times New Roman" w:cs="Times New Roman"/>
          <w:sz w:val="24"/>
          <w:szCs w:val="24"/>
        </w:rPr>
        <w:t xml:space="preserve"> Saarland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A64B4">
        <w:rPr>
          <w:rFonts w:ascii="Times New Roman" w:hAnsi="Times New Roman" w:cs="Times New Roman"/>
          <w:sz w:val="24"/>
          <w:szCs w:val="24"/>
        </w:rPr>
        <w:t xml:space="preserve"> Rhineland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A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B4">
        <w:rPr>
          <w:rFonts w:ascii="Times New Roman" w:hAnsi="Times New Roman" w:cs="Times New Roman"/>
          <w:sz w:val="24"/>
          <w:szCs w:val="24"/>
        </w:rPr>
        <w:t>Hossbach</w:t>
      </w:r>
      <w:proofErr w:type="spellEnd"/>
      <w:r w:rsidR="00EA64B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A64B4">
        <w:rPr>
          <w:rFonts w:ascii="Times New Roman" w:hAnsi="Times New Roman" w:cs="Times New Roman"/>
          <w:sz w:val="24"/>
          <w:szCs w:val="24"/>
        </w:rPr>
        <w:t xml:space="preserve"> Czechoslovakia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A64B4">
        <w:rPr>
          <w:rFonts w:ascii="Times New Roman" w:hAnsi="Times New Roman" w:cs="Times New Roman"/>
          <w:sz w:val="24"/>
          <w:szCs w:val="24"/>
        </w:rPr>
        <w:t xml:space="preserve"> Anschluss 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A64B4">
        <w:rPr>
          <w:rFonts w:ascii="Times New Roman" w:hAnsi="Times New Roman" w:cs="Times New Roman"/>
          <w:sz w:val="24"/>
          <w:szCs w:val="24"/>
        </w:rPr>
        <w:t xml:space="preserve"> Fall of Poland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A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B4">
        <w:rPr>
          <w:rFonts w:ascii="Times New Roman" w:hAnsi="Times New Roman" w:cs="Times New Roman"/>
          <w:sz w:val="24"/>
          <w:szCs w:val="24"/>
        </w:rPr>
        <w:t>Phoney</w:t>
      </w:r>
      <w:proofErr w:type="spellEnd"/>
      <w:r w:rsidR="00EA64B4">
        <w:rPr>
          <w:rFonts w:ascii="Times New Roman" w:hAnsi="Times New Roman" w:cs="Times New Roman"/>
          <w:sz w:val="24"/>
          <w:szCs w:val="24"/>
        </w:rPr>
        <w:t xml:space="preserve"> War</w:t>
      </w:r>
    </w:p>
    <w:p w:rsidR="00EA64B4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Fall of Denmark and Norway</w:t>
      </w:r>
    </w:p>
    <w:p w:rsidR="00EA64B4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Operation Dynamo</w:t>
      </w:r>
    </w:p>
    <w:p w:rsidR="00EA64B4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Fall of France</w:t>
      </w:r>
    </w:p>
    <w:p w:rsidR="00EA64B4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Response of the USA</w:t>
      </w:r>
    </w:p>
    <w:p w:rsidR="00EA64B4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Response of Italy</w:t>
      </w:r>
    </w:p>
    <w:p w:rsidR="00EA64B4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Battle of Britain</w:t>
      </w:r>
    </w:p>
    <w:p w:rsidR="00EA64B4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WWII by 1940 </w:t>
      </w:r>
    </w:p>
    <w:p w:rsidR="00035755" w:rsidRPr="00EA64B4" w:rsidRDefault="00035755" w:rsidP="000357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64B4">
        <w:rPr>
          <w:rFonts w:ascii="Times New Roman" w:hAnsi="Times New Roman" w:cs="Times New Roman"/>
          <w:i/>
          <w:sz w:val="24"/>
          <w:szCs w:val="24"/>
          <w:u w:val="single"/>
        </w:rPr>
        <w:t>JAPAN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35755" w:rsidRPr="00035755">
        <w:rPr>
          <w:rFonts w:ascii="Times New Roman" w:hAnsi="Times New Roman" w:cs="Times New Roman"/>
          <w:sz w:val="24"/>
          <w:szCs w:val="24"/>
        </w:rPr>
        <w:t xml:space="preserve">. Characteristics of the Taisho period 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35755" w:rsidRPr="00035755">
        <w:rPr>
          <w:rFonts w:ascii="Times New Roman" w:hAnsi="Times New Roman" w:cs="Times New Roman"/>
          <w:sz w:val="24"/>
          <w:szCs w:val="24"/>
        </w:rPr>
        <w:t>. Japanese role during WWI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35755" w:rsidRPr="00035755">
        <w:rPr>
          <w:rFonts w:ascii="Times New Roman" w:hAnsi="Times New Roman" w:cs="Times New Roman"/>
          <w:sz w:val="24"/>
          <w:szCs w:val="24"/>
        </w:rPr>
        <w:t>. Japanese response to the Treaty of Versailles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35755" w:rsidRPr="00035755">
        <w:rPr>
          <w:rFonts w:ascii="Times New Roman" w:hAnsi="Times New Roman" w:cs="Times New Roman"/>
          <w:sz w:val="24"/>
          <w:szCs w:val="24"/>
        </w:rPr>
        <w:t>. 1930 London Naval Conference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35755" w:rsidRPr="00035755">
        <w:rPr>
          <w:rFonts w:ascii="Times New Roman" w:hAnsi="Times New Roman" w:cs="Times New Roman"/>
          <w:sz w:val="24"/>
          <w:szCs w:val="24"/>
        </w:rPr>
        <w:t>.  Mukden Incident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35755" w:rsidRPr="00035755">
        <w:rPr>
          <w:rFonts w:ascii="Times New Roman" w:hAnsi="Times New Roman" w:cs="Times New Roman"/>
          <w:sz w:val="24"/>
          <w:szCs w:val="24"/>
        </w:rPr>
        <w:t>. Japan’s governmental relationship with Kwantung Army after the Mukden Incident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35755" w:rsidRPr="00035755">
        <w:rPr>
          <w:rFonts w:ascii="Times New Roman" w:hAnsi="Times New Roman" w:cs="Times New Roman"/>
          <w:sz w:val="24"/>
          <w:szCs w:val="24"/>
        </w:rPr>
        <w:t>. League of Nations/Lytton Report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35755" w:rsidRPr="00035755">
        <w:rPr>
          <w:rFonts w:ascii="Times New Roman" w:hAnsi="Times New Roman" w:cs="Times New Roman"/>
          <w:sz w:val="24"/>
          <w:szCs w:val="24"/>
        </w:rPr>
        <w:t>. Significance of the Manchurian Invasion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5755" w:rsidRPr="00035755">
        <w:rPr>
          <w:rFonts w:ascii="Times New Roman" w:hAnsi="Times New Roman" w:cs="Times New Roman"/>
          <w:sz w:val="24"/>
          <w:szCs w:val="24"/>
        </w:rPr>
        <w:t xml:space="preserve">. </w:t>
      </w:r>
      <w:r w:rsidR="00035755" w:rsidRPr="00035755">
        <w:rPr>
          <w:rFonts w:ascii="Times New Roman" w:hAnsi="Times New Roman" w:cs="Times New Roman"/>
          <w:sz w:val="24"/>
          <w:szCs w:val="24"/>
          <w:lang w:val="en-GB"/>
        </w:rPr>
        <w:t>Chiang Kai-shek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35755" w:rsidRPr="00035755">
        <w:rPr>
          <w:rFonts w:ascii="Times New Roman" w:hAnsi="Times New Roman" w:cs="Times New Roman"/>
          <w:sz w:val="24"/>
          <w:szCs w:val="24"/>
        </w:rPr>
        <w:t xml:space="preserve">. Panay Incident 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35755" w:rsidRPr="00035755">
        <w:rPr>
          <w:rFonts w:ascii="Times New Roman" w:hAnsi="Times New Roman" w:cs="Times New Roman"/>
          <w:sz w:val="24"/>
          <w:szCs w:val="24"/>
        </w:rPr>
        <w:t xml:space="preserve">. Rape of Nanjing </w:t>
      </w:r>
      <w:bookmarkStart w:id="0" w:name="_GoBack"/>
      <w:bookmarkEnd w:id="0"/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35755" w:rsidRPr="00035755">
        <w:rPr>
          <w:rFonts w:ascii="Times New Roman" w:hAnsi="Times New Roman" w:cs="Times New Roman"/>
          <w:sz w:val="24"/>
          <w:szCs w:val="24"/>
        </w:rPr>
        <w:t>. ABCD Bloc</w:t>
      </w:r>
    </w:p>
    <w:p w:rsidR="00035755" w:rsidRPr="00035755" w:rsidRDefault="00EA64B4" w:rsidP="0003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35755" w:rsidRPr="00035755">
        <w:rPr>
          <w:rFonts w:ascii="Times New Roman" w:hAnsi="Times New Roman" w:cs="Times New Roman"/>
          <w:sz w:val="24"/>
          <w:szCs w:val="24"/>
        </w:rPr>
        <w:t>. Hull Note</w:t>
      </w:r>
    </w:p>
    <w:p w:rsidR="00035755" w:rsidRDefault="00035755" w:rsidP="00035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755" w:rsidRDefault="00035755" w:rsidP="00035755">
      <w:pPr>
        <w:spacing w:after="0"/>
      </w:pPr>
    </w:p>
    <w:sectPr w:rsidR="0003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55"/>
    <w:rsid w:val="00035755"/>
    <w:rsid w:val="00EA64B4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1032"/>
  <w15:chartTrackingRefBased/>
  <w15:docId w15:val="{CF5521DE-B856-48D8-90D4-250AB7DB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3</cp:revision>
  <dcterms:created xsi:type="dcterms:W3CDTF">2019-11-04T03:16:00Z</dcterms:created>
  <dcterms:modified xsi:type="dcterms:W3CDTF">2019-11-07T15:49:00Z</dcterms:modified>
</cp:coreProperties>
</file>