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B" w:rsidRPr="00493D3B" w:rsidRDefault="00073DEA" w:rsidP="002D0F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Quiz 1.2</w:t>
      </w:r>
      <w:r w:rsidR="002D0F3B" w:rsidRPr="0049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Study Guide</w:t>
      </w:r>
    </w:p>
    <w:p w:rsidR="00493D3B" w:rsidRDefault="00493D3B" w:rsidP="00493D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602A" w:rsidRDefault="0043602A" w:rsidP="00493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D3B">
        <w:rPr>
          <w:rFonts w:ascii="Times New Roman" w:hAnsi="Times New Roman" w:cs="Times New Roman"/>
          <w:b/>
          <w:sz w:val="24"/>
          <w:szCs w:val="24"/>
        </w:rPr>
        <w:t xml:space="preserve">Weekly Reading: </w:t>
      </w:r>
      <w:r w:rsidR="009669D6">
        <w:rPr>
          <w:rFonts w:ascii="Times New Roman" w:hAnsi="Times New Roman" w:cs="Times New Roman"/>
          <w:b/>
          <w:sz w:val="24"/>
          <w:szCs w:val="24"/>
        </w:rPr>
        <w:t>Bleeding Kansas/Charles Sumner/John Brown</w:t>
      </w:r>
    </w:p>
    <w:p w:rsidR="00901961" w:rsidRDefault="00901961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Popular Sovereignty</w:t>
      </w:r>
    </w:p>
    <w:p w:rsidR="00901961" w:rsidRDefault="00901961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0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“Davey” Atchison</w:t>
      </w:r>
    </w:p>
    <w:p w:rsidR="00901961" w:rsidRDefault="00901961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0D68">
        <w:rPr>
          <w:rFonts w:ascii="Times New Roman" w:hAnsi="Times New Roman" w:cs="Times New Roman"/>
          <w:sz w:val="24"/>
          <w:szCs w:val="24"/>
        </w:rPr>
        <w:t xml:space="preserve">Charles Sumner/Andrew Butler/Preston Brooks </w:t>
      </w:r>
    </w:p>
    <w:p w:rsidR="00901961" w:rsidRDefault="00901961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D68">
        <w:rPr>
          <w:rFonts w:ascii="Times New Roman" w:hAnsi="Times New Roman" w:cs="Times New Roman"/>
          <w:sz w:val="24"/>
          <w:szCs w:val="24"/>
        </w:rPr>
        <w:t xml:space="preserve"> Demographical rationale for Harper’s Ferry</w:t>
      </w:r>
    </w:p>
    <w:p w:rsidR="00901961" w:rsidRDefault="00901961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0D68">
        <w:rPr>
          <w:rFonts w:ascii="Times New Roman" w:hAnsi="Times New Roman" w:cs="Times New Roman"/>
          <w:sz w:val="24"/>
          <w:szCs w:val="24"/>
        </w:rPr>
        <w:t xml:space="preserve"> Effects of Harper’s Ferry/Death of John Brown </w:t>
      </w:r>
    </w:p>
    <w:p w:rsidR="00DF0D68" w:rsidRPr="00901961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Ideological differences between John Brown/Frederick Douglas/Henry Wise </w:t>
      </w:r>
    </w:p>
    <w:p w:rsidR="0043602A" w:rsidRDefault="009669D6" w:rsidP="00493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Drifting Toward Disunion </w:t>
      </w:r>
      <w:r w:rsidR="0043602A" w:rsidRPr="00493D3B">
        <w:rPr>
          <w:rFonts w:ascii="Times New Roman" w:hAnsi="Times New Roman" w:cs="Times New Roman"/>
          <w:b/>
          <w:sz w:val="24"/>
          <w:szCs w:val="24"/>
        </w:rPr>
        <w:t>PowerPoint</w:t>
      </w:r>
      <w:bookmarkStart w:id="0" w:name="_GoBack"/>
      <w:bookmarkEnd w:id="0"/>
    </w:p>
    <w:p w:rsidR="00901961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1961">
        <w:rPr>
          <w:rFonts w:ascii="Times New Roman" w:hAnsi="Times New Roman" w:cs="Times New Roman"/>
          <w:sz w:val="24"/>
          <w:szCs w:val="24"/>
        </w:rPr>
        <w:t>. Uncle Tom’s Cabin</w:t>
      </w:r>
    </w:p>
    <w:p w:rsidR="00901961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1961">
        <w:rPr>
          <w:rFonts w:ascii="Times New Roman" w:hAnsi="Times New Roman" w:cs="Times New Roman"/>
          <w:sz w:val="24"/>
          <w:szCs w:val="24"/>
        </w:rPr>
        <w:t xml:space="preserve">. Effects of Uncle Tom’s Cabin (North &amp; South) </w:t>
      </w:r>
    </w:p>
    <w:p w:rsidR="00901961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1961">
        <w:rPr>
          <w:rFonts w:ascii="Times New Roman" w:hAnsi="Times New Roman" w:cs="Times New Roman"/>
          <w:sz w:val="24"/>
          <w:szCs w:val="24"/>
        </w:rPr>
        <w:t>. Lecompton Constitution</w:t>
      </w:r>
    </w:p>
    <w:p w:rsidR="00901961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01961">
        <w:rPr>
          <w:rFonts w:ascii="Times New Roman" w:hAnsi="Times New Roman" w:cs="Times New Roman"/>
          <w:sz w:val="24"/>
          <w:szCs w:val="24"/>
        </w:rPr>
        <w:t>. Dred Scott Case</w:t>
      </w:r>
    </w:p>
    <w:p w:rsidR="00901961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01961">
        <w:rPr>
          <w:rFonts w:ascii="Times New Roman" w:hAnsi="Times New Roman" w:cs="Times New Roman"/>
          <w:sz w:val="24"/>
          <w:szCs w:val="24"/>
        </w:rPr>
        <w:t xml:space="preserve">. Effects of the Dred Scott Case (North and South)  </w:t>
      </w:r>
    </w:p>
    <w:p w:rsidR="00901961" w:rsidRPr="00901961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01961">
        <w:rPr>
          <w:rFonts w:ascii="Times New Roman" w:hAnsi="Times New Roman" w:cs="Times New Roman"/>
          <w:sz w:val="24"/>
          <w:szCs w:val="24"/>
        </w:rPr>
        <w:t xml:space="preserve">. Freeport Doctrine </w:t>
      </w:r>
    </w:p>
    <w:p w:rsidR="0043602A" w:rsidRDefault="009669D6" w:rsidP="00493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Lincoln’s Election (1860) </w:t>
      </w:r>
      <w:r w:rsidR="00DF0D68">
        <w:rPr>
          <w:rFonts w:ascii="Times New Roman" w:hAnsi="Times New Roman" w:cs="Times New Roman"/>
          <w:b/>
          <w:sz w:val="24"/>
          <w:szCs w:val="24"/>
        </w:rPr>
        <w:t>Weekly Reading</w:t>
      </w:r>
    </w:p>
    <w:p w:rsidR="00DF0D68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75E2D">
        <w:rPr>
          <w:rFonts w:ascii="Times New Roman" w:hAnsi="Times New Roman" w:cs="Times New Roman"/>
          <w:sz w:val="24"/>
          <w:szCs w:val="24"/>
        </w:rPr>
        <w:t xml:space="preserve"> John Minor </w:t>
      </w:r>
      <w:proofErr w:type="spellStart"/>
      <w:r w:rsidR="00175E2D">
        <w:rPr>
          <w:rFonts w:ascii="Times New Roman" w:hAnsi="Times New Roman" w:cs="Times New Roman"/>
          <w:sz w:val="24"/>
          <w:szCs w:val="24"/>
        </w:rPr>
        <w:t>Botts</w:t>
      </w:r>
      <w:proofErr w:type="spellEnd"/>
      <w:r w:rsidR="00A412B7">
        <w:rPr>
          <w:rFonts w:ascii="Times New Roman" w:hAnsi="Times New Roman" w:cs="Times New Roman"/>
          <w:sz w:val="24"/>
          <w:szCs w:val="24"/>
        </w:rPr>
        <w:t xml:space="preserve"> (Views on slavery and role within the 1860 presidential election) </w:t>
      </w:r>
    </w:p>
    <w:p w:rsidR="00DF0D68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75E2D">
        <w:rPr>
          <w:rFonts w:ascii="Times New Roman" w:hAnsi="Times New Roman" w:cs="Times New Roman"/>
          <w:sz w:val="24"/>
          <w:szCs w:val="24"/>
        </w:rPr>
        <w:t xml:space="preserve"> </w:t>
      </w:r>
      <w:r w:rsidR="00A412B7">
        <w:rPr>
          <w:rFonts w:ascii="Times New Roman" w:hAnsi="Times New Roman" w:cs="Times New Roman"/>
          <w:sz w:val="24"/>
          <w:szCs w:val="24"/>
        </w:rPr>
        <w:t xml:space="preserve">John Bell </w:t>
      </w:r>
      <w:r w:rsidR="00A412B7" w:rsidRPr="00A412B7">
        <w:rPr>
          <w:rFonts w:ascii="Times New Roman" w:hAnsi="Times New Roman" w:cs="Times New Roman"/>
          <w:sz w:val="24"/>
          <w:szCs w:val="24"/>
        </w:rPr>
        <w:t>(Views on slavery and role within the 1860 presidential election)</w:t>
      </w:r>
    </w:p>
    <w:p w:rsidR="00DF0D68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412B7">
        <w:rPr>
          <w:rFonts w:ascii="Times New Roman" w:hAnsi="Times New Roman" w:cs="Times New Roman"/>
          <w:sz w:val="24"/>
          <w:szCs w:val="24"/>
        </w:rPr>
        <w:t xml:space="preserve"> Frank Blair, Jr. </w:t>
      </w:r>
      <w:r w:rsidR="00A412B7" w:rsidRPr="00A412B7">
        <w:rPr>
          <w:rFonts w:ascii="Times New Roman" w:hAnsi="Times New Roman" w:cs="Times New Roman"/>
          <w:sz w:val="24"/>
          <w:szCs w:val="24"/>
        </w:rPr>
        <w:t>(Views on slavery and role within the 1860 presidential election)</w:t>
      </w:r>
    </w:p>
    <w:p w:rsidR="00DF0D68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412B7">
        <w:rPr>
          <w:rFonts w:ascii="Times New Roman" w:hAnsi="Times New Roman" w:cs="Times New Roman"/>
          <w:sz w:val="24"/>
          <w:szCs w:val="24"/>
        </w:rPr>
        <w:t xml:space="preserve"> </w:t>
      </w:r>
      <w:r w:rsidR="00DF7D3A">
        <w:rPr>
          <w:rFonts w:ascii="Times New Roman" w:hAnsi="Times New Roman" w:cs="Times New Roman"/>
          <w:sz w:val="24"/>
          <w:szCs w:val="24"/>
        </w:rPr>
        <w:t>William Lowndes Yancey (Views on slavery and role within the 1860 presidential election)</w:t>
      </w:r>
    </w:p>
    <w:p w:rsidR="00DF0D68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1E0F41">
        <w:rPr>
          <w:rFonts w:ascii="Times New Roman" w:hAnsi="Times New Roman" w:cs="Times New Roman"/>
          <w:sz w:val="24"/>
          <w:szCs w:val="24"/>
        </w:rPr>
        <w:t>John Breckenridge (Views on slavery and role within the 1860 presidential election)</w:t>
      </w:r>
    </w:p>
    <w:p w:rsidR="00DF0D68" w:rsidRPr="00DF0D68" w:rsidRDefault="00DF0D68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F7D3A">
        <w:rPr>
          <w:rFonts w:ascii="Times New Roman" w:hAnsi="Times New Roman" w:cs="Times New Roman"/>
          <w:sz w:val="24"/>
          <w:szCs w:val="24"/>
        </w:rPr>
        <w:t>Abraham Lincoln (Views on slavery and role within the 1860 presidential election)</w:t>
      </w:r>
    </w:p>
    <w:p w:rsidR="002D0F3B" w:rsidRPr="00493D3B" w:rsidRDefault="009669D6" w:rsidP="00493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Girding for War – The North and </w:t>
      </w:r>
      <w:r w:rsidR="00AD74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South </w:t>
      </w:r>
      <w:r w:rsidR="0043602A" w:rsidRPr="00493D3B">
        <w:rPr>
          <w:rFonts w:ascii="Times New Roman" w:hAnsi="Times New Roman" w:cs="Times New Roman"/>
          <w:b/>
          <w:sz w:val="24"/>
          <w:szCs w:val="24"/>
        </w:rPr>
        <w:t>PowerPoint</w:t>
      </w:r>
    </w:p>
    <w:p w:rsidR="0043602A" w:rsidRDefault="00DF0D68" w:rsidP="00DF0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B97F57">
        <w:rPr>
          <w:rFonts w:ascii="Times New Roman" w:hAnsi="Times New Roman" w:cs="Times New Roman"/>
          <w:sz w:val="24"/>
          <w:szCs w:val="24"/>
        </w:rPr>
        <w:t xml:space="preserve"> First state to secede </w:t>
      </w:r>
    </w:p>
    <w:p w:rsidR="00DF0D68" w:rsidRDefault="00DF0D68" w:rsidP="00DF0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B97F57">
        <w:rPr>
          <w:rFonts w:ascii="Times New Roman" w:hAnsi="Times New Roman" w:cs="Times New Roman"/>
          <w:sz w:val="24"/>
          <w:szCs w:val="24"/>
        </w:rPr>
        <w:t xml:space="preserve"> Fort Sumter (North and South viewpoints) </w:t>
      </w:r>
    </w:p>
    <w:p w:rsidR="00DF0D68" w:rsidRDefault="00DF0D68" w:rsidP="00DF0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97F57">
        <w:rPr>
          <w:rFonts w:ascii="Times New Roman" w:hAnsi="Times New Roman" w:cs="Times New Roman"/>
          <w:sz w:val="24"/>
          <w:szCs w:val="24"/>
        </w:rPr>
        <w:t xml:space="preserve">Border States </w:t>
      </w:r>
    </w:p>
    <w:p w:rsidR="00DF0D68" w:rsidRDefault="00DF0D68" w:rsidP="00DF0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B97F57">
        <w:rPr>
          <w:rFonts w:ascii="Times New Roman" w:hAnsi="Times New Roman" w:cs="Times New Roman"/>
          <w:sz w:val="24"/>
          <w:szCs w:val="24"/>
        </w:rPr>
        <w:t xml:space="preserve"> Confederate President</w:t>
      </w:r>
    </w:p>
    <w:p w:rsidR="00DF0D68" w:rsidRDefault="00DF0D68" w:rsidP="00DF0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B97F57">
        <w:rPr>
          <w:rFonts w:ascii="Times New Roman" w:hAnsi="Times New Roman" w:cs="Times New Roman"/>
          <w:sz w:val="24"/>
          <w:szCs w:val="24"/>
        </w:rPr>
        <w:t xml:space="preserve"> The Confederacy and Native Americans</w:t>
      </w:r>
    </w:p>
    <w:p w:rsidR="00DF0D68" w:rsidRDefault="00DF0D68" w:rsidP="00DF0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DE3D2E">
        <w:rPr>
          <w:rFonts w:ascii="Times New Roman" w:hAnsi="Times New Roman" w:cs="Times New Roman"/>
          <w:sz w:val="24"/>
          <w:szCs w:val="24"/>
        </w:rPr>
        <w:t xml:space="preserve">Advantages before war (North and South) </w:t>
      </w:r>
    </w:p>
    <w:p w:rsidR="00DF0D68" w:rsidRDefault="00DF0D68" w:rsidP="00DF0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Political Cartoon</w:t>
      </w:r>
    </w:p>
    <w:p w:rsidR="00DF0D68" w:rsidRPr="00DF0D68" w:rsidRDefault="00DF0D68" w:rsidP="00DF0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AD7426">
        <w:rPr>
          <w:rFonts w:ascii="Times New Roman" w:hAnsi="Times New Roman" w:cs="Times New Roman"/>
          <w:sz w:val="24"/>
          <w:szCs w:val="24"/>
        </w:rPr>
        <w:t xml:space="preserve">It’s a surprise! </w:t>
      </w:r>
      <w:r w:rsidR="00AD7426" w:rsidRPr="00AD7426">
        <w:rPr>
          <w:rFonts w:ascii="Times New Roman" w:hAnsi="Times New Roman" w:cs="Times New Roman"/>
          <w:sz w:val="24"/>
          <w:szCs w:val="24"/>
        </w:rPr>
        <w:sym w:font="Wingdings" w:char="F04A"/>
      </w:r>
      <w:r w:rsidR="00AD74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0D68" w:rsidRPr="00DF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B"/>
    <w:rsid w:val="00073DEA"/>
    <w:rsid w:val="000F19CB"/>
    <w:rsid w:val="00125756"/>
    <w:rsid w:val="00175E2D"/>
    <w:rsid w:val="001E0F41"/>
    <w:rsid w:val="002D0F3B"/>
    <w:rsid w:val="0041388D"/>
    <w:rsid w:val="0043602A"/>
    <w:rsid w:val="00493D3B"/>
    <w:rsid w:val="004F420D"/>
    <w:rsid w:val="00562C8C"/>
    <w:rsid w:val="00673CA1"/>
    <w:rsid w:val="00901961"/>
    <w:rsid w:val="009669D6"/>
    <w:rsid w:val="00A14EA4"/>
    <w:rsid w:val="00A412B7"/>
    <w:rsid w:val="00AD7426"/>
    <w:rsid w:val="00B97F57"/>
    <w:rsid w:val="00CB0B6D"/>
    <w:rsid w:val="00DE3D2E"/>
    <w:rsid w:val="00DF0D68"/>
    <w:rsid w:val="00DF7D3A"/>
    <w:rsid w:val="00F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C78E"/>
  <w15:chartTrackingRefBased/>
  <w15:docId w15:val="{4C68F92F-779A-4D05-BDBD-72B13428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12</cp:revision>
  <dcterms:created xsi:type="dcterms:W3CDTF">2019-09-12T15:44:00Z</dcterms:created>
  <dcterms:modified xsi:type="dcterms:W3CDTF">2019-09-30T11:57:00Z</dcterms:modified>
</cp:coreProperties>
</file>