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04" w:rsidRPr="00E85DB6" w:rsidRDefault="00EA139E" w:rsidP="00621F04">
      <w:pPr>
        <w:spacing w:after="0" w:line="240" w:lineRule="auto"/>
        <w:jc w:val="center"/>
        <w:rPr>
          <w:rFonts w:ascii="Times New Roman" w:eastAsia="Times New Roman" w:hAnsi="Times New Roman" w:cs="Times New Roman"/>
        </w:rPr>
      </w:pPr>
      <w:r w:rsidRPr="00E85DB6">
        <w:rPr>
          <w:rFonts w:ascii="Arial Black" w:eastAsia="Times New Roman" w:hAnsi="Arial Black" w:cs="Times New Roman"/>
        </w:rPr>
        <w:t>IB History</w:t>
      </w:r>
    </w:p>
    <w:p w:rsidR="00621F04" w:rsidRPr="00E85DB6" w:rsidRDefault="00621F04" w:rsidP="00621F04">
      <w:pPr>
        <w:spacing w:after="0" w:line="240" w:lineRule="auto"/>
        <w:jc w:val="center"/>
        <w:rPr>
          <w:rFonts w:ascii="Times New Roman" w:eastAsia="Times New Roman" w:hAnsi="Times New Roman" w:cs="Times New Roman"/>
        </w:rPr>
      </w:pPr>
      <w:r w:rsidRPr="00E85DB6">
        <w:rPr>
          <w:rFonts w:ascii="Arial Black" w:eastAsia="Times New Roman" w:hAnsi="Arial Black" w:cs="Times New Roman"/>
        </w:rPr>
        <w:t>Course Syllabus</w:t>
      </w:r>
    </w:p>
    <w:p w:rsidR="00B13140" w:rsidRPr="00E85DB6" w:rsidRDefault="00621F04" w:rsidP="00621F04">
      <w:pPr>
        <w:spacing w:after="0" w:line="240" w:lineRule="auto"/>
        <w:rPr>
          <w:rFonts w:ascii="Times New Roman" w:eastAsia="Times New Roman" w:hAnsi="Times New Roman" w:cs="Times New Roman"/>
        </w:rPr>
      </w:pPr>
      <w:r w:rsidRPr="00E85DB6">
        <w:rPr>
          <w:rFonts w:ascii="Times New Roman" w:eastAsia="Times New Roman" w:hAnsi="Times New Roman" w:cs="Times New Roman"/>
        </w:rPr>
        <w:br/>
        <w:t>Instructor: Mr. Sielinski</w:t>
      </w:r>
      <w:r w:rsidRPr="00E85DB6">
        <w:rPr>
          <w:rFonts w:ascii="Times New Roman" w:eastAsia="Times New Roman" w:hAnsi="Times New Roman" w:cs="Times New Roman"/>
        </w:rPr>
        <w:br/>
      </w:r>
      <w:r w:rsidR="00435AE9">
        <w:rPr>
          <w:rFonts w:ascii="Times New Roman" w:eastAsia="Times New Roman" w:hAnsi="Times New Roman" w:cs="Times New Roman"/>
        </w:rPr>
        <w:t xml:space="preserve">Classroom: Room #253 (Face-to-face classes) Room #251 (Online classes) </w:t>
      </w:r>
      <w:r w:rsidRPr="00E85DB6">
        <w:rPr>
          <w:rFonts w:ascii="Times New Roman" w:eastAsia="Times New Roman" w:hAnsi="Times New Roman" w:cs="Times New Roman"/>
        </w:rPr>
        <w:t xml:space="preserve"> </w:t>
      </w:r>
      <w:r w:rsidRPr="00E85DB6">
        <w:rPr>
          <w:rFonts w:ascii="Times New Roman" w:eastAsia="Times New Roman" w:hAnsi="Times New Roman" w:cs="Times New Roman"/>
        </w:rPr>
        <w:br/>
      </w:r>
      <w:r w:rsidR="00B13140" w:rsidRPr="00E85DB6">
        <w:rPr>
          <w:rFonts w:ascii="Times New Roman" w:eastAsia="Times New Roman" w:hAnsi="Times New Roman" w:cs="Times New Roman"/>
        </w:rPr>
        <w:t xml:space="preserve">Phone: (772) 468-5474 </w:t>
      </w:r>
      <w:r w:rsidR="003A0BB4">
        <w:rPr>
          <w:rFonts w:ascii="Times New Roman" w:eastAsia="Times New Roman" w:hAnsi="Times New Roman" w:cs="Times New Roman"/>
        </w:rPr>
        <w:t>ext. 7605</w:t>
      </w:r>
      <w:r w:rsidRPr="00E85DB6">
        <w:rPr>
          <w:rFonts w:ascii="Times New Roman" w:eastAsia="Times New Roman" w:hAnsi="Times New Roman" w:cs="Times New Roman"/>
        </w:rPr>
        <w:br/>
        <w:t xml:space="preserve">Email: </w:t>
      </w:r>
      <w:hyperlink r:id="rId5" w:history="1">
        <w:r w:rsidR="00B13140" w:rsidRPr="00E85DB6">
          <w:rPr>
            <w:rStyle w:val="Hyperlink"/>
            <w:rFonts w:ascii="Times New Roman" w:eastAsia="Times New Roman" w:hAnsi="Times New Roman" w:cs="Times New Roman"/>
            <w:color w:val="auto"/>
          </w:rPr>
          <w:t>brent.sielinski@stlucieschools.org</w:t>
        </w:r>
      </w:hyperlink>
      <w:r w:rsidR="00B13140" w:rsidRPr="00E85DB6">
        <w:rPr>
          <w:rFonts w:ascii="Times New Roman" w:eastAsia="Times New Roman" w:hAnsi="Times New Roman" w:cs="Times New Roman"/>
        </w:rPr>
        <w:t xml:space="preserve"> </w:t>
      </w:r>
    </w:p>
    <w:p w:rsidR="00EA139E" w:rsidRPr="00E85DB6" w:rsidRDefault="00621F04" w:rsidP="00621F04">
      <w:pPr>
        <w:spacing w:after="0" w:line="240" w:lineRule="auto"/>
        <w:rPr>
          <w:rFonts w:ascii="Arial Black" w:eastAsia="Times New Roman" w:hAnsi="Arial Black" w:cs="Times New Roman"/>
        </w:rPr>
      </w:pPr>
      <w:r w:rsidRPr="00E85DB6">
        <w:rPr>
          <w:rFonts w:ascii="Times New Roman" w:eastAsia="Times New Roman" w:hAnsi="Times New Roman" w:cs="Times New Roman"/>
        </w:rPr>
        <w:t xml:space="preserve">Website: </w:t>
      </w:r>
      <w:hyperlink r:id="rId6" w:history="1">
        <w:r w:rsidRPr="00E85DB6">
          <w:rPr>
            <w:rStyle w:val="Hyperlink"/>
            <w:rFonts w:ascii="Times New Roman" w:eastAsia="Times New Roman" w:hAnsi="Times New Roman" w:cs="Times New Roman"/>
            <w:color w:val="auto"/>
          </w:rPr>
          <w:t>http://www.mrsielinski.com</w:t>
        </w:r>
      </w:hyperlink>
      <w:r w:rsidRPr="00E85DB6">
        <w:rPr>
          <w:rFonts w:ascii="Times New Roman" w:eastAsia="Times New Roman" w:hAnsi="Times New Roman" w:cs="Times New Roman"/>
        </w:rPr>
        <w:t xml:space="preserve"> </w:t>
      </w:r>
      <w:hyperlink r:id="rId7" w:history="1"/>
      <w:r w:rsidRPr="00E85DB6">
        <w:rPr>
          <w:rFonts w:ascii="Times New Roman" w:eastAsia="Times New Roman" w:hAnsi="Times New Roman" w:cs="Times New Roman"/>
        </w:rPr>
        <w:t xml:space="preserve"> </w:t>
      </w:r>
      <w:r w:rsidR="00FB4EEB" w:rsidRPr="00E85DB6">
        <w:rPr>
          <w:rFonts w:ascii="Times New Roman" w:eastAsia="Times New Roman" w:hAnsi="Times New Roman" w:cs="Times New Roman"/>
        </w:rPr>
        <w:br/>
      </w:r>
    </w:p>
    <w:p w:rsidR="0047686F" w:rsidRPr="00E85DB6" w:rsidRDefault="00EA139E" w:rsidP="00621F04">
      <w:pPr>
        <w:spacing w:after="0" w:line="240" w:lineRule="auto"/>
        <w:rPr>
          <w:rFonts w:ascii="Arial Black" w:eastAsia="Times New Roman" w:hAnsi="Arial Black" w:cs="Times New Roman"/>
        </w:rPr>
      </w:pPr>
      <w:r w:rsidRPr="00E85DB6">
        <w:rPr>
          <w:rFonts w:ascii="Arial Black" w:eastAsia="Times New Roman" w:hAnsi="Arial Black" w:cs="Times New Roman"/>
        </w:rPr>
        <w:t>The Diploma Program</w:t>
      </w:r>
    </w:p>
    <w:p w:rsidR="0079640C" w:rsidRPr="00E85DB6" w:rsidRDefault="00EA139E" w:rsidP="00621F04">
      <w:pPr>
        <w:spacing w:after="0" w:line="240" w:lineRule="auto"/>
        <w:rPr>
          <w:rFonts w:ascii="Times New Roman" w:hAnsi="Times New Roman" w:cs="Times New Roman"/>
        </w:rPr>
      </w:pPr>
      <w:r w:rsidRPr="00E85DB6">
        <w:rPr>
          <w:rFonts w:ascii="Times New Roman" w:hAnsi="Times New Roman" w:cs="Times New Roman"/>
        </w:rPr>
        <w:t>The Diploma Program (DP) is a rigorous pre-university program designed for students in the 16 to 19 age range. It is a broad-based two-year program that aims to encourage students to be knowledgeable and inquiring, but also caring and compassionate. There is a strong emphasis on encouraging students to develop intercultural understanding, open-mindedness, and the attitudes necessary for them to respect and evaluate a range of points of view.</w:t>
      </w:r>
    </w:p>
    <w:p w:rsidR="00EA139E" w:rsidRPr="00E85DB6" w:rsidRDefault="00EA139E" w:rsidP="00621F04">
      <w:pPr>
        <w:spacing w:after="0" w:line="240" w:lineRule="auto"/>
        <w:rPr>
          <w:rFonts w:ascii="Arial Black" w:hAnsi="Arial Black"/>
        </w:rPr>
      </w:pPr>
    </w:p>
    <w:p w:rsidR="00EA139E" w:rsidRPr="00E85DB6" w:rsidRDefault="00EA139E" w:rsidP="00621F04">
      <w:pPr>
        <w:spacing w:after="0" w:line="240" w:lineRule="auto"/>
        <w:rPr>
          <w:rFonts w:ascii="Arial Black" w:hAnsi="Arial Black"/>
        </w:rPr>
      </w:pPr>
      <w:r w:rsidRPr="00E85DB6">
        <w:rPr>
          <w:rFonts w:ascii="Arial Black" w:hAnsi="Arial Black"/>
        </w:rPr>
        <w:t xml:space="preserve">The Nature of the Subject </w:t>
      </w:r>
    </w:p>
    <w:p w:rsidR="00EA139E" w:rsidRPr="00E85DB6" w:rsidRDefault="00EA139E" w:rsidP="00EA139E">
      <w:pPr>
        <w:pStyle w:val="NormalWeb"/>
        <w:spacing w:before="0" w:beforeAutospacing="0" w:after="0" w:afterAutospacing="0"/>
        <w:rPr>
          <w:sz w:val="22"/>
          <w:szCs w:val="22"/>
        </w:rPr>
      </w:pPr>
      <w:r w:rsidRPr="00E85DB6">
        <w:rPr>
          <w:sz w:val="22"/>
          <w:szCs w:val="22"/>
        </w:rPr>
        <w:t>History is a dynamic, contested, evidence-based discipline that involves an exciting engagement with the past. It is a rigorous intellectual discipline, focused around key historical concepts such as change, causation and significance.</w:t>
      </w:r>
    </w:p>
    <w:p w:rsidR="00EA139E" w:rsidRPr="00E85DB6" w:rsidRDefault="00EA139E" w:rsidP="00EA139E">
      <w:pPr>
        <w:pStyle w:val="NormalWeb"/>
        <w:spacing w:before="0" w:beforeAutospacing="0" w:after="0" w:afterAutospacing="0"/>
        <w:rPr>
          <w:sz w:val="22"/>
          <w:szCs w:val="22"/>
        </w:rPr>
      </w:pPr>
    </w:p>
    <w:p w:rsidR="00EA139E" w:rsidRPr="00E85DB6" w:rsidRDefault="00EA139E" w:rsidP="00EA139E">
      <w:pPr>
        <w:pStyle w:val="NormalWeb"/>
        <w:spacing w:before="0" w:beforeAutospacing="0" w:after="0" w:afterAutospacing="0"/>
        <w:rPr>
          <w:sz w:val="22"/>
          <w:szCs w:val="22"/>
        </w:rPr>
      </w:pPr>
      <w:r w:rsidRPr="00E85DB6">
        <w:rPr>
          <w:sz w:val="22"/>
          <w:szCs w:val="22"/>
        </w:rPr>
        <w:t xml:space="preserve">History is an exploratory subject that fosters a sense of inquiry. It is also an interpretive discipline, allowing opportunity for engagement with multiple perspectives and a plurality of opinions. Studying history develops an understanding of the past, which leads to a deeper understanding of the nature of humans and of the world today. </w:t>
      </w:r>
    </w:p>
    <w:p w:rsidR="00FB4EEB" w:rsidRPr="00E85DB6" w:rsidRDefault="00EA139E" w:rsidP="005E187A">
      <w:pPr>
        <w:pStyle w:val="NormalWeb"/>
        <w:rPr>
          <w:sz w:val="22"/>
          <w:szCs w:val="22"/>
        </w:rPr>
      </w:pPr>
      <w:r w:rsidRPr="00E85DB6">
        <w:rPr>
          <w:sz w:val="22"/>
          <w:szCs w:val="22"/>
        </w:rPr>
        <w:t xml:space="preserve">The IB Diploma Programme (DP) history course is a world history course based on a comparative and multi-perspective approach to history. It involves the study of a variety of types of history, including political, economic, social and cultural, and provides a balance of structure and flexibility. The course emphasizes the importance of encouraging students to think historically and to develop historical skills as well as gaining factual knowledge. It puts a premium on developing the skills of critical thinking, and on developing an understanding of multiple interpretations of history. In this way, the course involves a challenging and demanding critical exploration of the past. </w:t>
      </w:r>
    </w:p>
    <w:p w:rsidR="00D60DAA" w:rsidRPr="00E85DB6" w:rsidRDefault="00EA139E" w:rsidP="00D60DAA">
      <w:pPr>
        <w:spacing w:after="0" w:line="240" w:lineRule="auto"/>
        <w:rPr>
          <w:rFonts w:ascii="Arial Black" w:hAnsi="Arial Black"/>
        </w:rPr>
      </w:pPr>
      <w:r w:rsidRPr="00E85DB6">
        <w:rPr>
          <w:rFonts w:ascii="Arial Black" w:hAnsi="Arial Black"/>
        </w:rPr>
        <w:t>History Aims</w:t>
      </w:r>
    </w:p>
    <w:p w:rsidR="00D60DAA" w:rsidRPr="00E85DB6" w:rsidRDefault="00D60DAA" w:rsidP="00D60DAA">
      <w:pPr>
        <w:spacing w:after="0" w:line="240" w:lineRule="auto"/>
        <w:rPr>
          <w:rFonts w:ascii="Times New Roman" w:eastAsia="Times New Roman" w:hAnsi="Times New Roman" w:cs="Times New Roman"/>
        </w:rPr>
      </w:pPr>
    </w:p>
    <w:p w:rsidR="00EA139E" w:rsidRPr="00EA139E" w:rsidRDefault="00EA139E" w:rsidP="00D60DAA">
      <w:pPr>
        <w:spacing w:after="0" w:line="240" w:lineRule="auto"/>
        <w:rPr>
          <w:rFonts w:ascii="Arial Black" w:hAnsi="Arial Black"/>
        </w:rPr>
      </w:pPr>
      <w:r w:rsidRPr="00EA139E">
        <w:rPr>
          <w:rFonts w:ascii="Times New Roman" w:eastAsia="Times New Roman" w:hAnsi="Times New Roman" w:cs="Times New Roman"/>
        </w:rPr>
        <w:t xml:space="preserve">The aims of the </w:t>
      </w:r>
      <w:r w:rsidR="00B61CB1" w:rsidRPr="00E85DB6">
        <w:rPr>
          <w:rFonts w:ascii="Times New Roman" w:eastAsia="Times New Roman" w:hAnsi="Times New Roman" w:cs="Times New Roman"/>
        </w:rPr>
        <w:t>IB History (HL) course are to:</w:t>
      </w:r>
    </w:p>
    <w:p w:rsidR="00D60DAA" w:rsidRPr="00E85DB6"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1. d</w:t>
      </w:r>
      <w:r w:rsidR="00EA139E" w:rsidRPr="00EA139E">
        <w:rPr>
          <w:rFonts w:ascii="Times New Roman" w:eastAsia="Times New Roman" w:hAnsi="Times New Roman" w:cs="Times New Roman"/>
        </w:rPr>
        <w:t>evelop an understanding of, and continuing interest in, the past</w:t>
      </w:r>
    </w:p>
    <w:p w:rsidR="00EA139E" w:rsidRPr="00EA139E"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2. </w:t>
      </w:r>
      <w:r w:rsidR="00EA139E" w:rsidRPr="00EA139E">
        <w:rPr>
          <w:rFonts w:ascii="Times New Roman" w:eastAsia="Times New Roman" w:hAnsi="Times New Roman" w:cs="Times New Roman"/>
        </w:rPr>
        <w:t xml:space="preserve">encourage students to engage with multiple perspectives and to appreciate the complex nature of historical concepts, issues, events and developments </w:t>
      </w:r>
    </w:p>
    <w:p w:rsidR="00EA139E" w:rsidRPr="00EA139E"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3. </w:t>
      </w:r>
      <w:r w:rsidR="00EA139E" w:rsidRPr="00EA139E">
        <w:rPr>
          <w:rFonts w:ascii="Times New Roman" w:eastAsia="Times New Roman" w:hAnsi="Times New Roman" w:cs="Times New Roman"/>
        </w:rPr>
        <w:t xml:space="preserve">promote international-mindedness through the study of history from more than one region of the world </w:t>
      </w:r>
    </w:p>
    <w:p w:rsidR="00EA139E" w:rsidRPr="00EA139E"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4. </w:t>
      </w:r>
      <w:r w:rsidR="00EA139E" w:rsidRPr="00EA139E">
        <w:rPr>
          <w:rFonts w:ascii="Times New Roman" w:eastAsia="Times New Roman" w:hAnsi="Times New Roman" w:cs="Times New Roman"/>
        </w:rPr>
        <w:t xml:space="preserve">develop an understanding of history as a discipline and to develop historical consciousness including a sense of chronology and context, and an understanding of different historical perspectives </w:t>
      </w:r>
    </w:p>
    <w:p w:rsidR="00EA139E" w:rsidRPr="00EA139E"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5. </w:t>
      </w:r>
      <w:r w:rsidR="00EA139E" w:rsidRPr="00EA139E">
        <w:rPr>
          <w:rFonts w:ascii="Times New Roman" w:eastAsia="Times New Roman" w:hAnsi="Times New Roman" w:cs="Times New Roman"/>
        </w:rPr>
        <w:t xml:space="preserve">develop key historical skills, including engaging effectively with sources </w:t>
      </w:r>
    </w:p>
    <w:p w:rsidR="0079640C" w:rsidRPr="00E85DB6"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6. </w:t>
      </w:r>
      <w:r w:rsidR="00EA139E" w:rsidRPr="00EA139E">
        <w:rPr>
          <w:rFonts w:ascii="Times New Roman" w:eastAsia="Times New Roman" w:hAnsi="Times New Roman" w:cs="Times New Roman"/>
        </w:rPr>
        <w:t xml:space="preserve">increase students’ understanding of themselves and of contemporary society by encouraging reflection on the past. </w:t>
      </w:r>
    </w:p>
    <w:p w:rsidR="0079640C" w:rsidRPr="00E85DB6" w:rsidRDefault="0079640C" w:rsidP="00621F04">
      <w:pPr>
        <w:spacing w:after="0" w:line="240" w:lineRule="auto"/>
        <w:rPr>
          <w:rFonts w:ascii="Arial Black" w:eastAsia="Times New Roman" w:hAnsi="Arial Black" w:cs="Times New Roman"/>
        </w:rPr>
      </w:pPr>
    </w:p>
    <w:p w:rsidR="00621F04" w:rsidRPr="00E85DB6" w:rsidRDefault="00621F04" w:rsidP="00621F04">
      <w:pPr>
        <w:spacing w:after="0" w:line="240" w:lineRule="auto"/>
        <w:rPr>
          <w:rFonts w:ascii="Times New Roman" w:eastAsia="Times New Roman" w:hAnsi="Times New Roman" w:cs="Times New Roman"/>
        </w:rPr>
      </w:pPr>
      <w:r w:rsidRPr="00E85DB6">
        <w:rPr>
          <w:rFonts w:ascii="Arial Black" w:eastAsia="Times New Roman" w:hAnsi="Arial Black" w:cs="Times New Roman"/>
        </w:rPr>
        <w:lastRenderedPageBreak/>
        <w:t xml:space="preserve">Instructional </w:t>
      </w:r>
      <w:r w:rsidR="00B61CB1" w:rsidRPr="00E85DB6">
        <w:rPr>
          <w:rFonts w:ascii="Arial Black" w:eastAsia="Times New Roman" w:hAnsi="Arial Black" w:cs="Times New Roman"/>
        </w:rPr>
        <w:t>Text</w:t>
      </w:r>
      <w:r w:rsidRPr="00E85DB6">
        <w:rPr>
          <w:rFonts w:ascii="Arial Black" w:eastAsia="Times New Roman" w:hAnsi="Arial Black" w:cs="Times New Roman"/>
        </w:rPr>
        <w:t xml:space="preserve">: </w:t>
      </w:r>
      <w:r w:rsidRPr="00E85DB6">
        <w:rPr>
          <w:rFonts w:ascii="Times New Roman" w:eastAsia="Times New Roman" w:hAnsi="Times New Roman" w:cs="Times New Roman"/>
        </w:rPr>
        <w:t xml:space="preserve">The following </w:t>
      </w:r>
      <w:r w:rsidR="00B61CB1" w:rsidRPr="00E85DB6">
        <w:rPr>
          <w:rFonts w:ascii="Times New Roman" w:eastAsia="Times New Roman" w:hAnsi="Times New Roman" w:cs="Times New Roman"/>
        </w:rPr>
        <w:t xml:space="preserve">textbooks and monographs </w:t>
      </w:r>
      <w:r w:rsidRPr="00E85DB6">
        <w:rPr>
          <w:rFonts w:ascii="Times New Roman" w:eastAsia="Times New Roman" w:hAnsi="Times New Roman" w:cs="Times New Roman"/>
        </w:rPr>
        <w:t>will be used in the course</w:t>
      </w:r>
      <w:r w:rsidR="00B61CB1" w:rsidRPr="00E85DB6">
        <w:rPr>
          <w:rFonts w:ascii="Times New Roman" w:eastAsia="Times New Roman" w:hAnsi="Times New Roman" w:cs="Times New Roman"/>
        </w:rPr>
        <w:t>:</w:t>
      </w:r>
    </w:p>
    <w:p w:rsidR="00F2222A" w:rsidRPr="00E85DB6" w:rsidRDefault="00F2222A" w:rsidP="00621F04">
      <w:pPr>
        <w:spacing w:after="0" w:line="240" w:lineRule="auto"/>
        <w:rPr>
          <w:rFonts w:ascii="Times New Roman" w:eastAsia="Times New Roman" w:hAnsi="Times New Roman" w:cs="Times New Roman"/>
        </w:rPr>
      </w:pPr>
    </w:p>
    <w:p w:rsidR="00B61CB1" w:rsidRPr="00E85DB6" w:rsidRDefault="00B61CB1" w:rsidP="00B61CB1">
      <w:pPr>
        <w:rPr>
          <w:rFonts w:ascii="Times New Roman" w:eastAsia="Times New Roman" w:hAnsi="Times New Roman" w:cs="Times New Roman"/>
          <w:b/>
        </w:rPr>
      </w:pPr>
      <w:r w:rsidRPr="00E85DB6">
        <w:rPr>
          <w:rFonts w:ascii="Times New Roman" w:eastAsia="Times New Roman" w:hAnsi="Times New Roman" w:cs="Times New Roman"/>
          <w:b/>
        </w:rPr>
        <w:t>11</w:t>
      </w:r>
      <w:r w:rsidRPr="00E85DB6">
        <w:rPr>
          <w:rFonts w:ascii="Times New Roman" w:eastAsia="Times New Roman" w:hAnsi="Times New Roman" w:cs="Times New Roman"/>
          <w:b/>
          <w:vertAlign w:val="superscript"/>
        </w:rPr>
        <w:t>th</w:t>
      </w:r>
      <w:r w:rsidRPr="00E85DB6">
        <w:rPr>
          <w:rFonts w:ascii="Times New Roman" w:eastAsia="Times New Roman" w:hAnsi="Times New Roman" w:cs="Times New Roman"/>
          <w:b/>
        </w:rPr>
        <w:t xml:space="preserve"> Grade: </w:t>
      </w:r>
    </w:p>
    <w:p w:rsidR="00B61CB1" w:rsidRPr="00E85DB6" w:rsidRDefault="00B61CB1" w:rsidP="00D60DAA">
      <w:pPr>
        <w:spacing w:after="0"/>
        <w:ind w:left="720" w:hanging="720"/>
        <w:rPr>
          <w:rFonts w:ascii="Times New Roman" w:eastAsia="Times New Roman" w:hAnsi="Times New Roman" w:cs="Times New Roman"/>
        </w:rPr>
      </w:pPr>
      <w:r w:rsidRPr="00E85DB6">
        <w:rPr>
          <w:rFonts w:ascii="Times New Roman" w:eastAsia="Times New Roman" w:hAnsi="Times New Roman" w:cs="Times New Roman"/>
        </w:rPr>
        <w:t>Kennedy, David M., Cohen</w:t>
      </w:r>
      <w:r w:rsidR="004C3640" w:rsidRPr="00E85DB6">
        <w:rPr>
          <w:rFonts w:ascii="Times New Roman" w:eastAsia="Times New Roman" w:hAnsi="Times New Roman" w:cs="Times New Roman"/>
        </w:rPr>
        <w:t>, Lizabeth</w:t>
      </w:r>
      <w:r w:rsidRPr="00E85DB6">
        <w:rPr>
          <w:rFonts w:ascii="Times New Roman" w:eastAsia="Times New Roman" w:hAnsi="Times New Roman" w:cs="Times New Roman"/>
        </w:rPr>
        <w:t>, and Bailey</w:t>
      </w:r>
      <w:r w:rsidR="004C3640" w:rsidRPr="00E85DB6">
        <w:rPr>
          <w:rFonts w:ascii="Times New Roman" w:eastAsia="Times New Roman" w:hAnsi="Times New Roman" w:cs="Times New Roman"/>
        </w:rPr>
        <w:t>, Thomas A</w:t>
      </w:r>
      <w:r w:rsidRPr="00E85DB6">
        <w:rPr>
          <w:rFonts w:ascii="Times New Roman" w:eastAsia="Times New Roman" w:hAnsi="Times New Roman" w:cs="Times New Roman"/>
        </w:rPr>
        <w:t xml:space="preserve">. </w:t>
      </w:r>
      <w:r w:rsidRPr="00E85DB6">
        <w:rPr>
          <w:rFonts w:ascii="Times New Roman" w:eastAsia="Times New Roman" w:hAnsi="Times New Roman" w:cs="Times New Roman"/>
          <w:i/>
        </w:rPr>
        <w:t>The American Pageant: A History of the Republic</w:t>
      </w:r>
      <w:r w:rsidR="00435AE9">
        <w:rPr>
          <w:rFonts w:ascii="Times New Roman" w:eastAsia="Times New Roman" w:hAnsi="Times New Roman" w:cs="Times New Roman"/>
          <w:i/>
        </w:rPr>
        <w:t>.</w:t>
      </w:r>
      <w:r w:rsidR="00435AE9">
        <w:rPr>
          <w:rFonts w:ascii="Times New Roman" w:eastAsia="Times New Roman" w:hAnsi="Times New Roman" w:cs="Times New Roman"/>
        </w:rPr>
        <w:t xml:space="preserve"> </w:t>
      </w:r>
      <w:r w:rsidRPr="00E85DB6">
        <w:rPr>
          <w:rFonts w:ascii="Times New Roman" w:eastAsia="Times New Roman" w:hAnsi="Times New Roman" w:cs="Times New Roman"/>
        </w:rPr>
        <w:t xml:space="preserve">Boston: </w:t>
      </w:r>
      <w:r w:rsidR="004C3640" w:rsidRPr="00E85DB6">
        <w:rPr>
          <w:rFonts w:ascii="Times New Roman" w:eastAsia="Times New Roman" w:hAnsi="Times New Roman" w:cs="Times New Roman"/>
        </w:rPr>
        <w:t>Wadsworth Publishing</w:t>
      </w:r>
      <w:r w:rsidRPr="00E85DB6">
        <w:rPr>
          <w:rFonts w:ascii="Times New Roman" w:eastAsia="Times New Roman" w:hAnsi="Times New Roman" w:cs="Times New Roman"/>
        </w:rPr>
        <w:t xml:space="preserve"> Company, 1998.</w:t>
      </w:r>
    </w:p>
    <w:p w:rsidR="00D60DAA" w:rsidRPr="00E85DB6" w:rsidRDefault="004C3640" w:rsidP="00D60DAA">
      <w:pPr>
        <w:spacing w:after="0"/>
        <w:ind w:left="720" w:hanging="720"/>
        <w:rPr>
          <w:rFonts w:ascii="Times New Roman" w:eastAsia="Times New Roman" w:hAnsi="Times New Roman" w:cs="Times New Roman"/>
          <w:i/>
        </w:rPr>
      </w:pPr>
      <w:r w:rsidRPr="00E85DB6">
        <w:rPr>
          <w:rFonts w:ascii="Times New Roman" w:eastAsia="Times New Roman" w:hAnsi="Times New Roman" w:cs="Times New Roman"/>
          <w:i/>
        </w:rPr>
        <w:t>ISBN Number: 0669397288</w:t>
      </w:r>
    </w:p>
    <w:p w:rsidR="00FB4EEB" w:rsidRPr="00E85DB6" w:rsidRDefault="00FB4EEB" w:rsidP="00D60DAA">
      <w:pPr>
        <w:spacing w:after="0"/>
        <w:ind w:left="720" w:hanging="720"/>
        <w:rPr>
          <w:rFonts w:ascii="Times New Roman" w:eastAsia="Times New Roman" w:hAnsi="Times New Roman" w:cs="Times New Roman"/>
          <w:i/>
        </w:rPr>
      </w:pPr>
    </w:p>
    <w:p w:rsidR="004C3640" w:rsidRPr="00E85DB6" w:rsidRDefault="004C3640" w:rsidP="00D60DAA">
      <w:pPr>
        <w:spacing w:after="0"/>
        <w:ind w:left="720" w:hanging="720"/>
        <w:rPr>
          <w:rFonts w:ascii="Times New Roman" w:eastAsia="Times New Roman" w:hAnsi="Times New Roman" w:cs="Times New Roman"/>
        </w:rPr>
      </w:pPr>
      <w:r w:rsidRPr="00E85DB6">
        <w:rPr>
          <w:rFonts w:ascii="Times New Roman" w:eastAsia="Times New Roman" w:hAnsi="Times New Roman" w:cs="Times New Roman"/>
        </w:rPr>
        <w:t xml:space="preserve">Leppard, Thomas, Berliner, Yvonne, </w:t>
      </w:r>
      <w:proofErr w:type="spellStart"/>
      <w:r w:rsidRPr="00E85DB6">
        <w:rPr>
          <w:rFonts w:ascii="Times New Roman" w:eastAsia="Times New Roman" w:hAnsi="Times New Roman" w:cs="Times New Roman"/>
        </w:rPr>
        <w:t>Mamaux</w:t>
      </w:r>
      <w:proofErr w:type="spellEnd"/>
      <w:r w:rsidRPr="00E85DB6">
        <w:rPr>
          <w:rFonts w:ascii="Times New Roman" w:eastAsia="Times New Roman" w:hAnsi="Times New Roman" w:cs="Times New Roman"/>
        </w:rPr>
        <w:t xml:space="preserve">, Alexis, Rogers, Mark, and Smith, David. </w:t>
      </w:r>
      <w:r w:rsidRPr="00E85DB6">
        <w:rPr>
          <w:rFonts w:ascii="Times New Roman" w:eastAsia="Times New Roman" w:hAnsi="Times New Roman" w:cs="Times New Roman"/>
          <w:i/>
        </w:rPr>
        <w:t xml:space="preserve">IB History of the Americas Course </w:t>
      </w:r>
      <w:r w:rsidRPr="00435AE9">
        <w:rPr>
          <w:rFonts w:ascii="Times New Roman" w:eastAsia="Times New Roman" w:hAnsi="Times New Roman" w:cs="Times New Roman"/>
        </w:rPr>
        <w:t>Book</w:t>
      </w:r>
      <w:r w:rsidR="00435AE9">
        <w:rPr>
          <w:rFonts w:ascii="Times New Roman" w:eastAsia="Times New Roman" w:hAnsi="Times New Roman" w:cs="Times New Roman"/>
        </w:rPr>
        <w:t xml:space="preserve">. </w:t>
      </w:r>
      <w:r w:rsidRPr="00435AE9">
        <w:rPr>
          <w:rFonts w:ascii="Times New Roman" w:eastAsia="Times New Roman" w:hAnsi="Times New Roman" w:cs="Times New Roman"/>
        </w:rPr>
        <w:t>Oxford</w:t>
      </w:r>
      <w:r w:rsidRPr="00E85DB6">
        <w:rPr>
          <w:rFonts w:ascii="Times New Roman" w:eastAsia="Times New Roman" w:hAnsi="Times New Roman" w:cs="Times New Roman"/>
        </w:rPr>
        <w:t xml:space="preserve">: Oxford University Press, 2012. </w:t>
      </w:r>
    </w:p>
    <w:p w:rsidR="004C3640" w:rsidRPr="00E85DB6" w:rsidRDefault="004C3640" w:rsidP="00D60DAA">
      <w:pPr>
        <w:spacing w:after="0"/>
        <w:ind w:left="720" w:hanging="720"/>
        <w:rPr>
          <w:rFonts w:ascii="Times New Roman" w:eastAsia="Times New Roman" w:hAnsi="Times New Roman" w:cs="Times New Roman"/>
          <w:i/>
        </w:rPr>
      </w:pPr>
      <w:r w:rsidRPr="00E85DB6">
        <w:rPr>
          <w:rFonts w:ascii="Times New Roman" w:eastAsia="Times New Roman" w:hAnsi="Times New Roman" w:cs="Times New Roman"/>
          <w:i/>
        </w:rPr>
        <w:t xml:space="preserve">ISBN Number: </w:t>
      </w:r>
      <w:r w:rsidRPr="00E85DB6">
        <w:rPr>
          <w:rFonts w:ascii="Times New Roman" w:hAnsi="Times New Roman" w:cs="Times New Roman"/>
          <w:i/>
        </w:rPr>
        <w:t>0198390157</w:t>
      </w:r>
      <w:r w:rsidRPr="00E85DB6">
        <w:rPr>
          <w:i/>
        </w:rPr>
        <w:t xml:space="preserve"> </w:t>
      </w:r>
    </w:p>
    <w:p w:rsidR="00B61CB1" w:rsidRPr="00E85DB6" w:rsidRDefault="00B61CB1" w:rsidP="00621F04">
      <w:pPr>
        <w:spacing w:after="0" w:line="240" w:lineRule="auto"/>
        <w:rPr>
          <w:rFonts w:ascii="Times New Roman" w:eastAsia="Times New Roman" w:hAnsi="Times New Roman" w:cs="Times New Roman"/>
        </w:rPr>
      </w:pPr>
    </w:p>
    <w:p w:rsidR="00B61CB1" w:rsidRPr="00E85DB6" w:rsidRDefault="00B61CB1" w:rsidP="00621F04">
      <w:pPr>
        <w:spacing w:after="0" w:line="240" w:lineRule="auto"/>
        <w:rPr>
          <w:rFonts w:ascii="Times New Roman" w:eastAsia="Times New Roman" w:hAnsi="Times New Roman" w:cs="Times New Roman"/>
          <w:b/>
        </w:rPr>
      </w:pPr>
      <w:r w:rsidRPr="00E85DB6">
        <w:rPr>
          <w:rFonts w:ascii="Times New Roman" w:eastAsia="Times New Roman" w:hAnsi="Times New Roman" w:cs="Times New Roman"/>
          <w:b/>
        </w:rPr>
        <w:t>12</w:t>
      </w:r>
      <w:r w:rsidRPr="00E85DB6">
        <w:rPr>
          <w:rFonts w:ascii="Times New Roman" w:eastAsia="Times New Roman" w:hAnsi="Times New Roman" w:cs="Times New Roman"/>
          <w:b/>
          <w:vertAlign w:val="superscript"/>
        </w:rPr>
        <w:t>th</w:t>
      </w:r>
      <w:r w:rsidRPr="00E85DB6">
        <w:rPr>
          <w:rFonts w:ascii="Times New Roman" w:eastAsia="Times New Roman" w:hAnsi="Times New Roman" w:cs="Times New Roman"/>
          <w:b/>
        </w:rPr>
        <w:t xml:space="preserve"> Grade: </w:t>
      </w:r>
    </w:p>
    <w:p w:rsidR="004C3640" w:rsidRPr="00E85DB6" w:rsidRDefault="004C3640" w:rsidP="00621F04">
      <w:pPr>
        <w:spacing w:after="0" w:line="240" w:lineRule="auto"/>
        <w:rPr>
          <w:rFonts w:ascii="Times New Roman" w:eastAsia="Times New Roman" w:hAnsi="Times New Roman" w:cs="Times New Roman"/>
          <w:b/>
        </w:rPr>
      </w:pPr>
    </w:p>
    <w:p w:rsidR="00C33E22" w:rsidRPr="00E85DB6" w:rsidRDefault="004C3640" w:rsidP="00C33E22">
      <w:pPr>
        <w:spacing w:after="0" w:line="240" w:lineRule="auto"/>
        <w:ind w:left="720" w:hanging="720"/>
        <w:rPr>
          <w:rFonts w:ascii="Times New Roman" w:eastAsia="Times New Roman" w:hAnsi="Times New Roman" w:cs="Times New Roman"/>
        </w:rPr>
      </w:pPr>
      <w:r w:rsidRPr="00E85DB6">
        <w:rPr>
          <w:rFonts w:ascii="Times New Roman" w:eastAsia="Times New Roman" w:hAnsi="Times New Roman" w:cs="Times New Roman"/>
        </w:rPr>
        <w:t>Rogers, Keely, and Tho</w:t>
      </w:r>
      <w:r w:rsidR="00C33E22" w:rsidRPr="00E85DB6">
        <w:rPr>
          <w:rFonts w:ascii="Times New Roman" w:eastAsia="Times New Roman" w:hAnsi="Times New Roman" w:cs="Times New Roman"/>
        </w:rPr>
        <w:t xml:space="preserve">mas, Jo. </w:t>
      </w:r>
      <w:r w:rsidR="00C33E22" w:rsidRPr="00E85DB6">
        <w:rPr>
          <w:rFonts w:ascii="Times New Roman" w:eastAsia="Times New Roman" w:hAnsi="Times New Roman" w:cs="Times New Roman"/>
          <w:i/>
        </w:rPr>
        <w:t>The Move to Global War</w:t>
      </w:r>
      <w:r w:rsidR="00C33E22" w:rsidRPr="00E85DB6">
        <w:rPr>
          <w:rFonts w:ascii="Times New Roman" w:eastAsia="Times New Roman" w:hAnsi="Times New Roman" w:cs="Times New Roman"/>
        </w:rPr>
        <w:t xml:space="preserve">. Oxford: Oxford University Press, 2014. </w:t>
      </w:r>
    </w:p>
    <w:p w:rsidR="00C33E22" w:rsidRPr="00E85DB6" w:rsidRDefault="00C33E22" w:rsidP="00C33E22">
      <w:pPr>
        <w:spacing w:after="0" w:line="240" w:lineRule="auto"/>
        <w:ind w:left="720" w:hanging="720"/>
        <w:rPr>
          <w:rFonts w:ascii="Times New Roman" w:eastAsia="Times New Roman" w:hAnsi="Times New Roman" w:cs="Times New Roman"/>
          <w:i/>
        </w:rPr>
      </w:pPr>
      <w:r w:rsidRPr="00E85DB6">
        <w:rPr>
          <w:rFonts w:ascii="Times New Roman" w:eastAsia="Times New Roman" w:hAnsi="Times New Roman" w:cs="Times New Roman"/>
          <w:i/>
        </w:rPr>
        <w:t>ISBN Number: 0198310188</w:t>
      </w:r>
    </w:p>
    <w:p w:rsidR="00FB4EEB" w:rsidRPr="00E85DB6" w:rsidRDefault="00FB4EEB" w:rsidP="00C33E22">
      <w:pPr>
        <w:spacing w:after="0" w:line="240" w:lineRule="auto"/>
        <w:ind w:left="720" w:hanging="720"/>
        <w:rPr>
          <w:rFonts w:ascii="Times New Roman" w:eastAsia="Times New Roman" w:hAnsi="Times New Roman" w:cs="Times New Roman"/>
          <w:i/>
        </w:rPr>
      </w:pPr>
    </w:p>
    <w:p w:rsidR="00C33E22" w:rsidRPr="00E85DB6" w:rsidRDefault="00C33E22" w:rsidP="00C33E22">
      <w:pPr>
        <w:spacing w:after="0" w:line="240" w:lineRule="auto"/>
        <w:ind w:left="720" w:hanging="720"/>
        <w:rPr>
          <w:rFonts w:ascii="Times New Roman" w:eastAsia="Times New Roman" w:hAnsi="Times New Roman" w:cs="Times New Roman"/>
        </w:rPr>
      </w:pPr>
      <w:proofErr w:type="spellStart"/>
      <w:r w:rsidRPr="00E85DB6">
        <w:rPr>
          <w:rFonts w:ascii="Times New Roman" w:eastAsia="Times New Roman" w:hAnsi="Times New Roman" w:cs="Times New Roman"/>
        </w:rPr>
        <w:t>Suchlicki</w:t>
      </w:r>
      <w:proofErr w:type="spellEnd"/>
      <w:r w:rsidRPr="00E85DB6">
        <w:rPr>
          <w:rFonts w:ascii="Times New Roman" w:eastAsia="Times New Roman" w:hAnsi="Times New Roman" w:cs="Times New Roman"/>
        </w:rPr>
        <w:t xml:space="preserve">, Jamie. </w:t>
      </w:r>
      <w:r w:rsidRPr="00435AE9">
        <w:rPr>
          <w:rFonts w:ascii="Times New Roman" w:eastAsia="Times New Roman" w:hAnsi="Times New Roman" w:cs="Times New Roman"/>
          <w:i/>
        </w:rPr>
        <w:t>Cuba: From Columbus to Castro and Beyond</w:t>
      </w:r>
      <w:r w:rsidR="00435AE9">
        <w:rPr>
          <w:rFonts w:ascii="Times New Roman" w:eastAsia="Times New Roman" w:hAnsi="Times New Roman" w:cs="Times New Roman"/>
        </w:rPr>
        <w:t xml:space="preserve">. </w:t>
      </w:r>
      <w:r w:rsidRPr="00E85DB6">
        <w:rPr>
          <w:rFonts w:ascii="Times New Roman" w:eastAsia="Times New Roman" w:hAnsi="Times New Roman" w:cs="Times New Roman"/>
        </w:rPr>
        <w:t xml:space="preserve">Lincoln: Potomac Books, 2002.  </w:t>
      </w:r>
    </w:p>
    <w:p w:rsidR="00C33E22" w:rsidRPr="00E85DB6" w:rsidRDefault="00C33E22" w:rsidP="00C33E22">
      <w:pPr>
        <w:spacing w:after="0" w:line="240" w:lineRule="auto"/>
        <w:ind w:left="720" w:hanging="720"/>
        <w:rPr>
          <w:rFonts w:ascii="Times New Roman" w:eastAsia="Times New Roman" w:hAnsi="Times New Roman" w:cs="Times New Roman"/>
          <w:i/>
        </w:rPr>
      </w:pPr>
      <w:r w:rsidRPr="00E85DB6">
        <w:rPr>
          <w:rFonts w:ascii="Times New Roman" w:eastAsia="Times New Roman" w:hAnsi="Times New Roman" w:cs="Times New Roman"/>
          <w:i/>
        </w:rPr>
        <w:t xml:space="preserve">ISBN Number: </w:t>
      </w:r>
      <w:r w:rsidR="00D60DAA" w:rsidRPr="00E85DB6">
        <w:rPr>
          <w:rFonts w:ascii="Times New Roman" w:hAnsi="Times New Roman" w:cs="Times New Roman"/>
          <w:i/>
        </w:rPr>
        <w:t>1574884360</w:t>
      </w:r>
    </w:p>
    <w:p w:rsidR="00C33E22" w:rsidRPr="00E85DB6" w:rsidRDefault="00C33E22" w:rsidP="00C33E22">
      <w:pPr>
        <w:spacing w:after="0" w:line="240" w:lineRule="auto"/>
        <w:ind w:left="720" w:hanging="720"/>
        <w:rPr>
          <w:rFonts w:ascii="Times New Roman" w:eastAsia="Times New Roman" w:hAnsi="Times New Roman" w:cs="Times New Roman"/>
        </w:rPr>
      </w:pPr>
    </w:p>
    <w:p w:rsidR="00C33E22" w:rsidRPr="00E85DB6" w:rsidRDefault="00C33E22" w:rsidP="00C33E22">
      <w:pPr>
        <w:spacing w:after="0" w:line="240" w:lineRule="auto"/>
        <w:ind w:left="720" w:hanging="720"/>
        <w:rPr>
          <w:rFonts w:ascii="Times New Roman" w:eastAsia="Times New Roman" w:hAnsi="Times New Roman" w:cs="Times New Roman"/>
        </w:rPr>
      </w:pPr>
      <w:r w:rsidRPr="00E85DB6">
        <w:rPr>
          <w:rFonts w:ascii="Times New Roman" w:eastAsia="Times New Roman" w:hAnsi="Times New Roman" w:cs="Times New Roman"/>
        </w:rPr>
        <w:t xml:space="preserve">Tomkinson, John. </w:t>
      </w:r>
      <w:r w:rsidRPr="00E85DB6">
        <w:rPr>
          <w:rFonts w:ascii="Times New Roman" w:eastAsia="Times New Roman" w:hAnsi="Times New Roman" w:cs="Times New Roman"/>
          <w:i/>
        </w:rPr>
        <w:t>Themes in 20th Century World History for the International Baccalaureate.</w:t>
      </w:r>
      <w:r w:rsidRPr="00E85DB6">
        <w:rPr>
          <w:rFonts w:ascii="Times New Roman" w:eastAsia="Times New Roman" w:hAnsi="Times New Roman" w:cs="Times New Roman"/>
        </w:rPr>
        <w:t xml:space="preserve"> Athens: </w:t>
      </w:r>
      <w:proofErr w:type="spellStart"/>
      <w:r w:rsidRPr="00E85DB6">
        <w:rPr>
          <w:rFonts w:ascii="Times New Roman" w:eastAsia="Times New Roman" w:hAnsi="Times New Roman" w:cs="Times New Roman"/>
        </w:rPr>
        <w:t>Anagnosis</w:t>
      </w:r>
      <w:proofErr w:type="spellEnd"/>
      <w:r w:rsidR="00D60DAA" w:rsidRPr="00E85DB6">
        <w:rPr>
          <w:rFonts w:ascii="Times New Roman" w:eastAsia="Times New Roman" w:hAnsi="Times New Roman" w:cs="Times New Roman"/>
        </w:rPr>
        <w:t xml:space="preserve"> Publishing</w:t>
      </w:r>
      <w:r w:rsidRPr="00E85DB6">
        <w:rPr>
          <w:rFonts w:ascii="Times New Roman" w:eastAsia="Times New Roman" w:hAnsi="Times New Roman" w:cs="Times New Roman"/>
        </w:rPr>
        <w:t xml:space="preserve">, 2008. </w:t>
      </w:r>
    </w:p>
    <w:p w:rsidR="00C33E22" w:rsidRPr="00E85DB6" w:rsidRDefault="00C33E22" w:rsidP="00C33E22">
      <w:pPr>
        <w:spacing w:after="0" w:line="240" w:lineRule="auto"/>
        <w:ind w:left="720" w:hanging="720"/>
        <w:rPr>
          <w:rFonts w:ascii="Arial Black" w:eastAsia="Times New Roman" w:hAnsi="Arial Black" w:cs="Times New Roman"/>
          <w:i/>
        </w:rPr>
      </w:pPr>
      <w:r w:rsidRPr="00E85DB6">
        <w:rPr>
          <w:rFonts w:ascii="Times New Roman" w:eastAsia="Times New Roman" w:hAnsi="Times New Roman" w:cs="Times New Roman"/>
          <w:i/>
        </w:rPr>
        <w:t>ISBN Number: 960880874X</w:t>
      </w:r>
    </w:p>
    <w:p w:rsidR="00FB4EEB" w:rsidRPr="00E85DB6" w:rsidRDefault="00FB4EEB" w:rsidP="00621F04">
      <w:pPr>
        <w:spacing w:after="0" w:line="240" w:lineRule="auto"/>
        <w:rPr>
          <w:rFonts w:ascii="Arial Black" w:eastAsia="Times New Roman" w:hAnsi="Arial Black" w:cs="Times New Roman"/>
        </w:rPr>
      </w:pPr>
    </w:p>
    <w:p w:rsidR="00D60DAA" w:rsidRPr="00E85DB6" w:rsidRDefault="00D60DAA" w:rsidP="00621F04">
      <w:pPr>
        <w:spacing w:after="0" w:line="240" w:lineRule="auto"/>
        <w:rPr>
          <w:rFonts w:ascii="Arial Black" w:eastAsia="Times New Roman" w:hAnsi="Arial Black" w:cs="Times New Roman"/>
        </w:rPr>
      </w:pPr>
      <w:r w:rsidRPr="00E85DB6">
        <w:rPr>
          <w:rFonts w:ascii="Arial Black" w:eastAsia="Times New Roman" w:hAnsi="Arial Black" w:cs="Times New Roman"/>
        </w:rPr>
        <w:t>11</w:t>
      </w:r>
      <w:r w:rsidRPr="00E85DB6">
        <w:rPr>
          <w:rFonts w:ascii="Arial Black" w:eastAsia="Times New Roman" w:hAnsi="Arial Black" w:cs="Times New Roman"/>
          <w:vertAlign w:val="superscript"/>
        </w:rPr>
        <w:t>th</w:t>
      </w:r>
      <w:r w:rsidRPr="00E85DB6">
        <w:rPr>
          <w:rFonts w:ascii="Arial Black" w:eastAsia="Times New Roman" w:hAnsi="Arial Black" w:cs="Times New Roman"/>
        </w:rPr>
        <w:t xml:space="preserve"> Grade</w:t>
      </w:r>
      <w:r w:rsidR="00907B91" w:rsidRPr="00E85DB6">
        <w:rPr>
          <w:rFonts w:ascii="Arial Black" w:eastAsia="Times New Roman" w:hAnsi="Arial Black" w:cs="Times New Roman"/>
        </w:rPr>
        <w:t xml:space="preserve"> Prescribed Subjects</w:t>
      </w:r>
      <w:r w:rsidRPr="00E85DB6">
        <w:rPr>
          <w:rFonts w:ascii="Arial Black" w:eastAsia="Times New Roman" w:hAnsi="Arial Black" w:cs="Times New Roman"/>
        </w:rPr>
        <w:t xml:space="preserve">: </w:t>
      </w:r>
    </w:p>
    <w:p w:rsidR="00FB4EEB" w:rsidRPr="00E85DB6" w:rsidRDefault="00FB4EEB" w:rsidP="00621F04">
      <w:pPr>
        <w:spacing w:after="0" w:line="240" w:lineRule="auto"/>
        <w:rPr>
          <w:rFonts w:ascii="Arial Black" w:eastAsia="Times New Roman" w:hAnsi="Arial Black" w:cs="Times New Roman"/>
        </w:rPr>
      </w:pPr>
    </w:p>
    <w:p w:rsidR="0062502D" w:rsidRPr="00E85DB6" w:rsidRDefault="00D60DAA" w:rsidP="00621F04">
      <w:pPr>
        <w:spacing w:after="0" w:line="240" w:lineRule="auto"/>
        <w:rPr>
          <w:rFonts w:ascii="Times New Roman" w:eastAsia="Times New Roman" w:hAnsi="Times New Roman" w:cs="Times New Roman"/>
        </w:rPr>
      </w:pPr>
      <w:r w:rsidRPr="00E85DB6">
        <w:rPr>
          <w:rFonts w:ascii="Times New Roman" w:eastAsia="Times New Roman" w:hAnsi="Times New Roman" w:cs="Times New Roman"/>
        </w:rPr>
        <w:t xml:space="preserve">Year One of IB History will cover the following prescribed subjects, necessary to pass Paper 3 (HL Paper – </w:t>
      </w:r>
      <w:r w:rsidRPr="00E85DB6">
        <w:rPr>
          <w:rFonts w:ascii="Times New Roman" w:eastAsia="Times New Roman" w:hAnsi="Times New Roman" w:cs="Times New Roman"/>
          <w:i/>
        </w:rPr>
        <w:t>worth 35%</w:t>
      </w:r>
      <w:r w:rsidRPr="00E85DB6">
        <w:rPr>
          <w:rFonts w:ascii="Times New Roman" w:eastAsia="Times New Roman" w:hAnsi="Times New Roman" w:cs="Times New Roman"/>
        </w:rPr>
        <w:t xml:space="preserve"> of the total IB History grade</w:t>
      </w:r>
      <w:r w:rsidRPr="00E85DB6">
        <w:rPr>
          <w:rFonts w:ascii="Times New Roman" w:eastAsia="Times New Roman" w:hAnsi="Times New Roman" w:cs="Times New Roman"/>
          <w:b/>
        </w:rPr>
        <w:t>)</w:t>
      </w:r>
      <w:r w:rsidRPr="00E85DB6">
        <w:rPr>
          <w:rFonts w:ascii="Times New Roman" w:eastAsia="Times New Roman" w:hAnsi="Times New Roman" w:cs="Times New Roman"/>
        </w:rPr>
        <w:t xml:space="preserve"> of the IB exam, taken in May of senior year. </w:t>
      </w:r>
      <w:r w:rsidR="009C543E" w:rsidRPr="00E85DB6">
        <w:rPr>
          <w:rFonts w:ascii="Times New Roman" w:eastAsia="Times New Roman" w:hAnsi="Times New Roman" w:cs="Times New Roman"/>
        </w:rPr>
        <w:t xml:space="preserve">Students will also have the option to answer questions on the IB exam pertaining to prescribed subjects relating to material covered during ninth-grade AP U.S. Government and tenth-grade AP World History. </w:t>
      </w:r>
    </w:p>
    <w:p w:rsidR="00FB4EEB" w:rsidRPr="00E85DB6" w:rsidRDefault="00FB4EEB" w:rsidP="00621F04">
      <w:pPr>
        <w:spacing w:after="0" w:line="240" w:lineRule="auto"/>
        <w:rPr>
          <w:rFonts w:ascii="Times New Roman" w:eastAsia="Times New Roman" w:hAnsi="Times New Roman" w:cs="Times New Roman"/>
        </w:rPr>
      </w:pPr>
    </w:p>
    <w:p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United States’ Civil War: Causes, course and effects (1840–1877)</w:t>
      </w:r>
      <w:r w:rsidRPr="00D60DAA">
        <w:rPr>
          <w:rFonts w:ascii="Times New Roman" w:eastAsia="Times New Roman" w:hAnsi="Times New Roman" w:cs="Times New Roman"/>
        </w:rPr>
        <w:t xml:space="preserve"> This section focuses on the United States’ Civil War between the North and the South (1861–1865), which is often perceived as the great watershed in the history of the United States. It transformed the country forever, but the war created a new set of problems: how would the country be reunited? How would the South rebuild its society and economy? How would the four million freed former slaves fit into society?</w:t>
      </w:r>
    </w:p>
    <w:p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The development of modern nations (1865–1929)</w:t>
      </w:r>
      <w:r w:rsidRPr="00D60DAA">
        <w:rPr>
          <w:rFonts w:ascii="Times New Roman" w:eastAsia="Times New Roman" w:hAnsi="Times New Roman" w:cs="Times New Roman"/>
        </w:rPr>
        <w:t xml:space="preserve"> This section, covering the period between the late 19th century and the early 20th century, saw forces that transformed the countries of the region. These forces are generally seen as part of “modernization”, a process that involved the progressive transformation of the economic, political and social structures of the countries of the region. With respect to the first four bullets, a case-study approach should be adopted, using </w:t>
      </w:r>
      <w:r w:rsidRPr="00D60DAA">
        <w:rPr>
          <w:rFonts w:ascii="Times New Roman" w:eastAsia="Times New Roman" w:hAnsi="Times New Roman" w:cs="Times New Roman"/>
          <w:b/>
          <w:bCs/>
        </w:rPr>
        <w:t>two</w:t>
      </w:r>
      <w:r w:rsidRPr="00D60DAA">
        <w:rPr>
          <w:rFonts w:ascii="Times New Roman" w:eastAsia="Times New Roman" w:hAnsi="Times New Roman" w:cs="Times New Roman"/>
        </w:rPr>
        <w:t xml:space="preserve"> countries from the region as examples.</w:t>
      </w:r>
    </w:p>
    <w:p w:rsidR="00D60DAA" w:rsidRPr="00D60DAA" w:rsidRDefault="00D60DAA" w:rsidP="0062502D">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Emergence of the Americas in global affairs (1880–1929)</w:t>
      </w:r>
      <w:r w:rsidRPr="00D60DAA">
        <w:rPr>
          <w:rFonts w:ascii="Times New Roman" w:eastAsia="Times New Roman" w:hAnsi="Times New Roman" w:cs="Times New Roman"/>
        </w:rPr>
        <w:t xml:space="preserve"> This section focuses on the impact of modernization in the region on foreign policy, including an exploration of the involvement of the region in the First World War. Modernization shaped the new nations, and its effects created the basis for a major shift in the foreign policies of the region. By the end of the 19th century, for example, the United States played a more active role in world affairs and in the affairs of Latin America in particular, thus transforming inter-American relations. When the First World War ended, its impact was felt in the economic, social and foreign policies</w:t>
      </w:r>
      <w:r w:rsidR="0062502D" w:rsidRPr="00E85DB6">
        <w:rPr>
          <w:rFonts w:ascii="Times New Roman" w:eastAsia="Times New Roman" w:hAnsi="Times New Roman" w:cs="Times New Roman"/>
        </w:rPr>
        <w:t xml:space="preserve"> of the participating countries. </w:t>
      </w:r>
    </w:p>
    <w:p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lastRenderedPageBreak/>
        <w:t>The Great Depression and the Americas (mid 1920s–1939)</w:t>
      </w:r>
      <w:r w:rsidRPr="00D60DAA">
        <w:rPr>
          <w:rFonts w:ascii="Times New Roman" w:eastAsia="Times New Roman" w:hAnsi="Times New Roman" w:cs="Times New Roman"/>
        </w:rPr>
        <w:t xml:space="preserve"> This section focuses on the causes and nature of the Great Depression as well as the different solutions adopted by governments in the region, and the impact on these societies. The Great Depression produced the most serious economic collapse in the history of the Americas. It affected every country in the region and brought about the need to rethink economic and political systems. The alternatives that were offered, and the adaptations that took place, marked a watershed in political and economic development in many countries in the region. With respect to the last three bullets, a case-study approach should be adopted, using </w:t>
      </w:r>
      <w:r w:rsidRPr="00D60DAA">
        <w:rPr>
          <w:rFonts w:ascii="Times New Roman" w:eastAsia="Times New Roman" w:hAnsi="Times New Roman" w:cs="Times New Roman"/>
          <w:b/>
          <w:bCs/>
        </w:rPr>
        <w:t>one</w:t>
      </w:r>
      <w:r w:rsidRPr="00D60DAA">
        <w:rPr>
          <w:rFonts w:ascii="Times New Roman" w:eastAsia="Times New Roman" w:hAnsi="Times New Roman" w:cs="Times New Roman"/>
        </w:rPr>
        <w:t xml:space="preserve"> country from the region as an example. The chosen country should be identified in the introduction to the examination answers.</w:t>
      </w:r>
    </w:p>
    <w:p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The Second World War and the Americas (1933–1945)</w:t>
      </w:r>
      <w:r w:rsidRPr="00D60DAA">
        <w:rPr>
          <w:rFonts w:ascii="Times New Roman" w:eastAsia="Times New Roman" w:hAnsi="Times New Roman" w:cs="Times New Roman"/>
        </w:rPr>
        <w:t xml:space="preserve"> As the world order deteriorated in the late 1930s, resulting in the outbreak of war in Europe and Asia, the countries of the region reacted in different ways to the challenges presented. This section focuses on the changing policies of the countries in the region as a result of growing political and diplomatic tensions prior to, and during, the Second World War. It also examines the impact of the war upon the Americas.</w:t>
      </w:r>
    </w:p>
    <w:p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Political developments in the United States (1945–1980) and Canada (1945–1982)</w:t>
      </w:r>
      <w:r w:rsidRPr="00D60DAA">
        <w:rPr>
          <w:rFonts w:ascii="Times New Roman" w:eastAsia="Times New Roman" w:hAnsi="Times New Roman" w:cs="Times New Roman"/>
        </w:rPr>
        <w:t xml:space="preserve"> This section explores the domestic concerns and political developments in the United States and Canada, with a specific focus on the domestic policies and achievements of particular leaders in each country. In the United States, there is also a focus on economic development and the changing composition of the main political parties. In Canada, there is an exploration of the separatism of the Quiet Revolution.</w:t>
      </w:r>
    </w:p>
    <w:p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The Cold War and the Americas (1945–1981)</w:t>
      </w:r>
      <w:r w:rsidRPr="00D60DAA">
        <w:rPr>
          <w:rFonts w:ascii="Times New Roman" w:eastAsia="Times New Roman" w:hAnsi="Times New Roman" w:cs="Times New Roman"/>
        </w:rPr>
        <w:t xml:space="preserve"> This section focuses on the development and impact of the Cold War on the region. Most of the second half of the 20th century was dominated by the global conflict of the Cold War. Within the Americas, some countries were closely allied to the United States and some took sides reluctantly. Many remained neutral or sought to avoid involvement in Cold War struggles. A few, influenced by the Cuban Revolution, instituted socialist governments. No nation, however, escaped the pressures of the Cold War, which had a significant impact on the domestic and foreign policies of the countries of the region.</w:t>
      </w:r>
    </w:p>
    <w:p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The Americas (1980–2005)</w:t>
      </w:r>
      <w:r w:rsidRPr="00D60DAA">
        <w:rPr>
          <w:rFonts w:ascii="Times New Roman" w:eastAsia="Times New Roman" w:hAnsi="Times New Roman" w:cs="Times New Roman"/>
        </w:rPr>
        <w:t xml:space="preserve"> This section focuses on changing trends in foreign and domestic policies in the Americas. In the latter decades of the 20th century, the region experienced significant political, social, cultural and economic changes. The section also considers the transitions to democracy in Latin America and the challenges encountered.</w:t>
      </w:r>
    </w:p>
    <w:p w:rsidR="00FB4EEB" w:rsidRPr="00E85DB6" w:rsidRDefault="00FB4EEB" w:rsidP="00907B91">
      <w:pPr>
        <w:spacing w:after="0" w:line="240" w:lineRule="auto"/>
        <w:rPr>
          <w:rFonts w:ascii="Times New Roman" w:eastAsia="Times New Roman" w:hAnsi="Times New Roman" w:cs="Times New Roman"/>
        </w:rPr>
      </w:pPr>
    </w:p>
    <w:p w:rsidR="00907B91" w:rsidRPr="00E85DB6" w:rsidRDefault="00907B91" w:rsidP="00907B91">
      <w:pPr>
        <w:spacing w:after="0" w:line="240" w:lineRule="auto"/>
        <w:rPr>
          <w:rFonts w:ascii="Arial Black" w:eastAsia="Times New Roman" w:hAnsi="Arial Black" w:cs="Times New Roman"/>
        </w:rPr>
      </w:pPr>
      <w:r w:rsidRPr="00E85DB6">
        <w:rPr>
          <w:rFonts w:ascii="Arial Black" w:eastAsia="Times New Roman" w:hAnsi="Arial Black" w:cs="Times New Roman"/>
        </w:rPr>
        <w:t>12</w:t>
      </w:r>
      <w:r w:rsidRPr="00E85DB6">
        <w:rPr>
          <w:rFonts w:ascii="Arial Black" w:eastAsia="Times New Roman" w:hAnsi="Arial Black" w:cs="Times New Roman"/>
          <w:vertAlign w:val="superscript"/>
        </w:rPr>
        <w:t>th</w:t>
      </w:r>
      <w:r w:rsidRPr="00E85DB6">
        <w:rPr>
          <w:rFonts w:ascii="Arial Black" w:eastAsia="Times New Roman" w:hAnsi="Arial Black" w:cs="Times New Roman"/>
        </w:rPr>
        <w:t xml:space="preserve"> Grade Prescribed Subjects: </w:t>
      </w:r>
    </w:p>
    <w:p w:rsidR="00FB4EEB" w:rsidRPr="00E85DB6" w:rsidRDefault="00FB4EEB" w:rsidP="00907B91">
      <w:pPr>
        <w:spacing w:after="0" w:line="240" w:lineRule="auto"/>
        <w:rPr>
          <w:rFonts w:ascii="Arial Black" w:eastAsia="Times New Roman" w:hAnsi="Arial Black" w:cs="Times New Roman"/>
        </w:rPr>
      </w:pPr>
    </w:p>
    <w:p w:rsidR="00FB4EEB" w:rsidRPr="00E85DB6" w:rsidRDefault="00907B91" w:rsidP="00FB4EEB">
      <w:pPr>
        <w:spacing w:after="0" w:line="240" w:lineRule="auto"/>
        <w:rPr>
          <w:rFonts w:ascii="Times New Roman" w:eastAsia="Times New Roman" w:hAnsi="Times New Roman" w:cs="Times New Roman"/>
        </w:rPr>
      </w:pPr>
      <w:r w:rsidRPr="00E85DB6">
        <w:rPr>
          <w:rFonts w:ascii="Times New Roman" w:eastAsia="Times New Roman" w:hAnsi="Times New Roman" w:cs="Times New Roman"/>
        </w:rPr>
        <w:t xml:space="preserve">Year Two of IB History will cover the following prescribed subjects, and will encompass Paper 1 and Paper 2. </w:t>
      </w:r>
    </w:p>
    <w:p w:rsidR="00907B91" w:rsidRPr="00D60DAA" w:rsidRDefault="00FB4EEB" w:rsidP="00FB4EEB">
      <w:pPr>
        <w:spacing w:before="100" w:beforeAutospacing="1" w:after="0" w:line="240" w:lineRule="auto"/>
        <w:rPr>
          <w:rFonts w:ascii="Times New Roman" w:eastAsia="Times New Roman" w:hAnsi="Times New Roman" w:cs="Times New Roman"/>
          <w:b/>
          <w:bCs/>
        </w:rPr>
      </w:pPr>
      <w:r w:rsidRPr="000912B2">
        <w:rPr>
          <w:rFonts w:ascii="Times New Roman" w:eastAsia="Times New Roman" w:hAnsi="Times New Roman" w:cs="Times New Roman"/>
          <w:b/>
          <w:bCs/>
          <w:u w:val="single"/>
        </w:rPr>
        <w:t xml:space="preserve">Paper 1 - </w:t>
      </w:r>
      <w:r w:rsidR="00907B91" w:rsidRPr="000912B2">
        <w:rPr>
          <w:rFonts w:ascii="Times New Roman" w:eastAsia="Times New Roman" w:hAnsi="Times New Roman" w:cs="Times New Roman"/>
          <w:b/>
          <w:bCs/>
          <w:u w:val="single"/>
        </w:rPr>
        <w:t>Case Study 1: Japanese expansion in East Asia (1931-1941)</w:t>
      </w:r>
      <w:r w:rsidR="00907B91" w:rsidRPr="00E85DB6">
        <w:rPr>
          <w:rFonts w:ascii="Times New Roman" w:eastAsia="Times New Roman" w:hAnsi="Times New Roman" w:cs="Times New Roman"/>
        </w:rPr>
        <w:br/>
      </w:r>
      <w:r w:rsidR="00907B91" w:rsidRPr="00E85DB6">
        <w:rPr>
          <w:rFonts w:ascii="Times New Roman" w:eastAsia="Times New Roman" w:hAnsi="Times New Roman" w:cs="Times New Roman"/>
          <w:bCs/>
        </w:rPr>
        <w:t>Causes of Expansion</w:t>
      </w:r>
      <w:r w:rsidR="00907B91" w:rsidRPr="00E85DB6">
        <w:rPr>
          <w:rFonts w:ascii="Times New Roman" w:eastAsia="Times New Roman" w:hAnsi="Times New Roman" w:cs="Times New Roman"/>
        </w:rPr>
        <w:br/>
        <w:t>*The impact of Japanese nationalism and militarism on foreign policy</w:t>
      </w:r>
      <w:r w:rsidR="00907B91" w:rsidRPr="00E85DB6">
        <w:rPr>
          <w:rFonts w:ascii="Times New Roman" w:eastAsia="Times New Roman" w:hAnsi="Times New Roman" w:cs="Times New Roman"/>
        </w:rPr>
        <w:br/>
        <w:t>*Japanese domestic issues: political and economic issues, and their impact on foreign relations</w:t>
      </w:r>
      <w:r w:rsidR="00907B91" w:rsidRPr="00E85DB6">
        <w:rPr>
          <w:rFonts w:ascii="Times New Roman" w:eastAsia="Times New Roman" w:hAnsi="Times New Roman" w:cs="Times New Roman"/>
        </w:rPr>
        <w:br/>
      </w:r>
      <w:r w:rsidR="009C543E" w:rsidRPr="00E85DB6">
        <w:rPr>
          <w:rFonts w:ascii="Times New Roman" w:eastAsia="Times New Roman" w:hAnsi="Times New Roman" w:cs="Times New Roman"/>
        </w:rPr>
        <w:t>*Political instability in China</w:t>
      </w:r>
      <w:r w:rsidR="00907B91" w:rsidRPr="00E85DB6">
        <w:rPr>
          <w:rFonts w:ascii="Times New Roman" w:eastAsia="Times New Roman" w:hAnsi="Times New Roman" w:cs="Times New Roman"/>
        </w:rPr>
        <w:br/>
      </w:r>
      <w:r w:rsidR="00907B91" w:rsidRPr="00E85DB6">
        <w:rPr>
          <w:rFonts w:ascii="Times New Roman" w:eastAsia="Times New Roman" w:hAnsi="Times New Roman" w:cs="Times New Roman"/>
          <w:bCs/>
        </w:rPr>
        <w:t>Events</w:t>
      </w:r>
      <w:r w:rsidR="00907B91" w:rsidRPr="00E85DB6">
        <w:rPr>
          <w:rFonts w:ascii="Times New Roman" w:eastAsia="Times New Roman" w:hAnsi="Times New Roman" w:cs="Times New Roman"/>
        </w:rPr>
        <w:br/>
        <w:t>*Japanese invasion of Manchuria and northern China (1931)</w:t>
      </w:r>
      <w:r w:rsidR="00907B91" w:rsidRPr="00E85DB6">
        <w:rPr>
          <w:rFonts w:ascii="Times New Roman" w:eastAsia="Times New Roman" w:hAnsi="Times New Roman" w:cs="Times New Roman"/>
        </w:rPr>
        <w:br/>
        <w:t>*Sino-Japanese War (1937-1941)</w:t>
      </w:r>
      <w:r w:rsidR="00907B91" w:rsidRPr="00E85DB6">
        <w:rPr>
          <w:rFonts w:ascii="Times New Roman" w:eastAsia="Times New Roman" w:hAnsi="Times New Roman" w:cs="Times New Roman"/>
        </w:rPr>
        <w:br/>
        <w:t>*The Three-Power/Tripartite Pact; the outbr</w:t>
      </w:r>
      <w:r w:rsidR="009C543E" w:rsidRPr="00E85DB6">
        <w:rPr>
          <w:rFonts w:ascii="Times New Roman" w:eastAsia="Times New Roman" w:hAnsi="Times New Roman" w:cs="Times New Roman"/>
        </w:rPr>
        <w:t>eak of war; Pearl Harbor (1941)</w:t>
      </w:r>
      <w:r w:rsidR="00907B91" w:rsidRPr="00E85DB6">
        <w:rPr>
          <w:rFonts w:ascii="Times New Roman" w:eastAsia="Times New Roman" w:hAnsi="Times New Roman" w:cs="Times New Roman"/>
        </w:rPr>
        <w:br/>
      </w:r>
      <w:r w:rsidR="00907B91" w:rsidRPr="00E85DB6">
        <w:rPr>
          <w:rFonts w:ascii="Times New Roman" w:eastAsia="Times New Roman" w:hAnsi="Times New Roman" w:cs="Times New Roman"/>
          <w:bCs/>
        </w:rPr>
        <w:t>Responses</w:t>
      </w:r>
      <w:r w:rsidR="00907B91" w:rsidRPr="00E85DB6">
        <w:rPr>
          <w:rFonts w:ascii="Times New Roman" w:eastAsia="Times New Roman" w:hAnsi="Times New Roman" w:cs="Times New Roman"/>
        </w:rPr>
        <w:br/>
        <w:t>*League of Nations and the Lytton Report</w:t>
      </w:r>
      <w:r w:rsidR="00907B91" w:rsidRPr="00E85DB6">
        <w:rPr>
          <w:rFonts w:ascii="Times New Roman" w:eastAsia="Times New Roman" w:hAnsi="Times New Roman" w:cs="Times New Roman"/>
        </w:rPr>
        <w:br/>
        <w:t>*Political developments within China - the Second United Front</w:t>
      </w:r>
      <w:r w:rsidR="00907B91" w:rsidRPr="00E85DB6">
        <w:rPr>
          <w:rFonts w:ascii="Times New Roman" w:eastAsia="Times New Roman" w:hAnsi="Times New Roman" w:cs="Times New Roman"/>
        </w:rPr>
        <w:br/>
        <w:t>*International response including US initiatives and increasing tensions between the U.S. and Japan</w:t>
      </w:r>
    </w:p>
    <w:p w:rsidR="00FB4EEB" w:rsidRPr="00E85DB6" w:rsidRDefault="00FB4EEB" w:rsidP="00907B91">
      <w:pPr>
        <w:spacing w:after="0" w:line="240" w:lineRule="auto"/>
        <w:rPr>
          <w:rFonts w:ascii="Times New Roman" w:eastAsia="Times New Roman" w:hAnsi="Times New Roman" w:cs="Times New Roman"/>
          <w:b/>
          <w:bCs/>
        </w:rPr>
      </w:pPr>
    </w:p>
    <w:p w:rsidR="00907B91" w:rsidRPr="00E85DB6" w:rsidRDefault="00FB4EEB" w:rsidP="00907B91">
      <w:pPr>
        <w:spacing w:after="0" w:line="240" w:lineRule="auto"/>
        <w:rPr>
          <w:rFonts w:ascii="Times New Roman" w:eastAsia="Times New Roman" w:hAnsi="Times New Roman" w:cs="Times New Roman"/>
        </w:rPr>
      </w:pPr>
      <w:r w:rsidRPr="000912B2">
        <w:rPr>
          <w:rFonts w:ascii="Times New Roman" w:eastAsia="Times New Roman" w:hAnsi="Times New Roman" w:cs="Times New Roman"/>
          <w:b/>
          <w:bCs/>
          <w:u w:val="single"/>
        </w:rPr>
        <w:lastRenderedPageBreak/>
        <w:t xml:space="preserve">Paper 1 - </w:t>
      </w:r>
      <w:r w:rsidR="00907B91" w:rsidRPr="000912B2">
        <w:rPr>
          <w:rFonts w:ascii="Times New Roman" w:eastAsia="Times New Roman" w:hAnsi="Times New Roman" w:cs="Times New Roman"/>
          <w:b/>
          <w:bCs/>
          <w:u w:val="single"/>
        </w:rPr>
        <w:t>Case Study 2: German and Italian Expansion (1933-1940)</w:t>
      </w:r>
      <w:r w:rsidR="00907B91" w:rsidRPr="00907B91">
        <w:rPr>
          <w:rFonts w:ascii="Times New Roman" w:eastAsia="Times New Roman" w:hAnsi="Times New Roman" w:cs="Times New Roman"/>
        </w:rPr>
        <w:br/>
      </w:r>
      <w:r w:rsidR="00907B91" w:rsidRPr="00907B91">
        <w:rPr>
          <w:rFonts w:ascii="Times New Roman" w:eastAsia="Times New Roman" w:hAnsi="Times New Roman" w:cs="Times New Roman"/>
          <w:bCs/>
        </w:rPr>
        <w:t>Causes of Expansion</w:t>
      </w:r>
      <w:r w:rsidR="00907B91" w:rsidRPr="00907B91">
        <w:rPr>
          <w:rFonts w:ascii="Times New Roman" w:eastAsia="Times New Roman" w:hAnsi="Times New Roman" w:cs="Times New Roman"/>
        </w:rPr>
        <w:br/>
        <w:t>*Impact of fascism and Nazism on the foreign policies of Italy and Germany</w:t>
      </w:r>
      <w:r w:rsidR="00907B91" w:rsidRPr="00907B91">
        <w:rPr>
          <w:rFonts w:ascii="Times New Roman" w:eastAsia="Times New Roman" w:hAnsi="Times New Roman" w:cs="Times New Roman"/>
        </w:rPr>
        <w:br/>
        <w:t>*Impact of domestic economic issues on the foreign policies of Italy and Germany</w:t>
      </w:r>
      <w:r w:rsidR="00907B91" w:rsidRPr="00907B91">
        <w:rPr>
          <w:rFonts w:ascii="Times New Roman" w:eastAsia="Times New Roman" w:hAnsi="Times New Roman" w:cs="Times New Roman"/>
        </w:rPr>
        <w:br/>
        <w:t>*Changing diplomatic alignments in Europe; the end of co</w:t>
      </w:r>
      <w:r w:rsidR="009C543E" w:rsidRPr="00E85DB6">
        <w:rPr>
          <w:rFonts w:ascii="Times New Roman" w:eastAsia="Times New Roman" w:hAnsi="Times New Roman" w:cs="Times New Roman"/>
        </w:rPr>
        <w:t>llective security; appeasement</w:t>
      </w:r>
      <w:r w:rsidR="009C543E" w:rsidRPr="00E85DB6">
        <w:rPr>
          <w:rFonts w:ascii="Times New Roman" w:eastAsia="Times New Roman" w:hAnsi="Times New Roman" w:cs="Times New Roman"/>
        </w:rPr>
        <w:br/>
      </w:r>
      <w:r w:rsidR="00907B91" w:rsidRPr="00907B91">
        <w:rPr>
          <w:rFonts w:ascii="Times New Roman" w:eastAsia="Times New Roman" w:hAnsi="Times New Roman" w:cs="Times New Roman"/>
          <w:bCs/>
        </w:rPr>
        <w:t>Events</w:t>
      </w:r>
      <w:r w:rsidR="00907B91" w:rsidRPr="00907B91">
        <w:rPr>
          <w:rFonts w:ascii="Times New Roman" w:eastAsia="Times New Roman" w:hAnsi="Times New Roman" w:cs="Times New Roman"/>
        </w:rPr>
        <w:br/>
        <w:t>*German challenges to the post-war settlements (1933-1938)</w:t>
      </w:r>
      <w:r w:rsidR="00907B91" w:rsidRPr="00907B91">
        <w:rPr>
          <w:rFonts w:ascii="Times New Roman" w:eastAsia="Times New Roman" w:hAnsi="Times New Roman" w:cs="Times New Roman"/>
        </w:rPr>
        <w:br/>
        <w:t>*Italian expansion: Abyssinia (1935-1936); Albania; entry into the Second World War</w:t>
      </w:r>
      <w:r w:rsidR="00907B91" w:rsidRPr="00907B91">
        <w:rPr>
          <w:rFonts w:ascii="Times New Roman" w:eastAsia="Times New Roman" w:hAnsi="Times New Roman" w:cs="Times New Roman"/>
        </w:rPr>
        <w:br/>
        <w:t>*German expansion (1938-1939); Pact of Steel, Nazi-Sovie</w:t>
      </w:r>
      <w:r w:rsidR="009C543E" w:rsidRPr="00E85DB6">
        <w:rPr>
          <w:rFonts w:ascii="Times New Roman" w:eastAsia="Times New Roman" w:hAnsi="Times New Roman" w:cs="Times New Roman"/>
        </w:rPr>
        <w:t>t Pact and the outbreak of war</w:t>
      </w:r>
      <w:r w:rsidR="009C543E" w:rsidRPr="00E85DB6">
        <w:rPr>
          <w:rFonts w:ascii="Times New Roman" w:eastAsia="Times New Roman" w:hAnsi="Times New Roman" w:cs="Times New Roman"/>
        </w:rPr>
        <w:br/>
      </w:r>
      <w:r w:rsidR="00907B91" w:rsidRPr="00907B91">
        <w:rPr>
          <w:rFonts w:ascii="Times New Roman" w:eastAsia="Times New Roman" w:hAnsi="Times New Roman" w:cs="Times New Roman"/>
          <w:bCs/>
        </w:rPr>
        <w:t>Responses</w:t>
      </w:r>
      <w:r w:rsidR="00907B91" w:rsidRPr="00907B91">
        <w:rPr>
          <w:rFonts w:ascii="Times New Roman" w:eastAsia="Times New Roman" w:hAnsi="Times New Roman" w:cs="Times New Roman"/>
        </w:rPr>
        <w:br/>
        <w:t>*International response to German aggression (1933-1938)</w:t>
      </w:r>
      <w:r w:rsidR="00907B91" w:rsidRPr="00907B91">
        <w:rPr>
          <w:rFonts w:ascii="Times New Roman" w:eastAsia="Times New Roman" w:hAnsi="Times New Roman" w:cs="Times New Roman"/>
        </w:rPr>
        <w:br/>
        <w:t>*International response to Italian aggression (1935-1936)</w:t>
      </w:r>
      <w:r w:rsidR="00907B91" w:rsidRPr="00907B91">
        <w:rPr>
          <w:rFonts w:ascii="Times New Roman" w:eastAsia="Times New Roman" w:hAnsi="Times New Roman" w:cs="Times New Roman"/>
        </w:rPr>
        <w:br/>
        <w:t>*International response to German and Italian aggression (1940)</w:t>
      </w:r>
    </w:p>
    <w:p w:rsidR="00907B91" w:rsidRPr="00E85DB6" w:rsidRDefault="00907B91" w:rsidP="00907B91">
      <w:pPr>
        <w:spacing w:after="0" w:line="240" w:lineRule="auto"/>
        <w:rPr>
          <w:rFonts w:ascii="Times New Roman" w:eastAsia="Times New Roman" w:hAnsi="Times New Roman" w:cs="Times New Roman"/>
        </w:rPr>
      </w:pPr>
    </w:p>
    <w:p w:rsidR="000912B2" w:rsidRDefault="00FB4EEB" w:rsidP="00621F04">
      <w:pPr>
        <w:spacing w:after="0" w:line="240" w:lineRule="auto"/>
        <w:rPr>
          <w:rFonts w:ascii="Times New Roman" w:eastAsia="Times New Roman" w:hAnsi="Times New Roman" w:cs="Times New Roman"/>
          <w:b/>
          <w:u w:val="single"/>
        </w:rPr>
      </w:pPr>
      <w:r w:rsidRPr="00E85DB6">
        <w:rPr>
          <w:rFonts w:ascii="Times New Roman" w:eastAsia="Times New Roman" w:hAnsi="Times New Roman" w:cs="Times New Roman"/>
          <w:b/>
          <w:u w:val="single"/>
        </w:rPr>
        <w:t>Paper 2</w:t>
      </w:r>
    </w:p>
    <w:p w:rsidR="00435AE9" w:rsidRPr="000912B2" w:rsidRDefault="00435AE9" w:rsidP="00621F04">
      <w:pPr>
        <w:spacing w:after="0" w:line="240" w:lineRule="auto"/>
        <w:rPr>
          <w:rFonts w:ascii="Times New Roman" w:eastAsia="Times New Roman" w:hAnsi="Times New Roman" w:cs="Times New Roman"/>
          <w:b/>
          <w:u w:val="single"/>
        </w:rPr>
      </w:pPr>
    </w:p>
    <w:p w:rsidR="00621F04" w:rsidRPr="00E85DB6" w:rsidRDefault="0062502D" w:rsidP="00621F04">
      <w:pPr>
        <w:spacing w:after="0" w:line="240" w:lineRule="auto"/>
        <w:rPr>
          <w:rFonts w:ascii="Times New Roman" w:eastAsia="Times New Roman" w:hAnsi="Times New Roman" w:cs="Times New Roman"/>
        </w:rPr>
      </w:pPr>
      <w:r w:rsidRPr="000912B2">
        <w:rPr>
          <w:rFonts w:ascii="Times New Roman" w:eastAsia="Times New Roman" w:hAnsi="Times New Roman" w:cs="Times New Roman"/>
          <w:b/>
          <w:bCs/>
          <w:u w:val="single"/>
        </w:rPr>
        <w:t>Cause and Effects of 20</w:t>
      </w:r>
      <w:r w:rsidRPr="000912B2">
        <w:rPr>
          <w:rFonts w:ascii="Times New Roman" w:eastAsia="Times New Roman" w:hAnsi="Times New Roman" w:cs="Times New Roman"/>
          <w:b/>
          <w:bCs/>
          <w:u w:val="single"/>
          <w:vertAlign w:val="superscript"/>
        </w:rPr>
        <w:t>th</w:t>
      </w:r>
      <w:r w:rsidRPr="000912B2">
        <w:rPr>
          <w:rFonts w:ascii="Times New Roman" w:eastAsia="Times New Roman" w:hAnsi="Times New Roman" w:cs="Times New Roman"/>
          <w:b/>
          <w:bCs/>
          <w:u w:val="single"/>
        </w:rPr>
        <w:t xml:space="preserve"> Century Wars</w:t>
      </w:r>
      <w:r w:rsidRPr="00E85DB6">
        <w:rPr>
          <w:rFonts w:ascii="Times New Roman" w:eastAsia="Times New Roman" w:hAnsi="Times New Roman" w:cs="Times New Roman"/>
          <w:b/>
          <w:bCs/>
        </w:rPr>
        <w:t xml:space="preserve"> </w:t>
      </w:r>
      <w:r w:rsidRPr="0062502D">
        <w:rPr>
          <w:rFonts w:ascii="Times New Roman" w:eastAsia="Times New Roman" w:hAnsi="Times New Roman" w:cs="Times New Roman"/>
        </w:rPr>
        <w:br/>
        <w:t>This topic focuses on the causes, practice and effects of war in the 20th century. The topic explores the causes of wars, as well as the way in which warfare was conducted, including types of war, the use of technology, and the impact these factors had upon the outcome. Examination questions for this topic will require students to make reference to specific 20th-century wars in their responses, and some examination questions will require discussion of wars from more than one region of the world. Please note that the suggested examples for this topic include “cross-regional” wars such as the First and Second World Wars. In examination questions that ask students to discuss examples of wars from different regions, students may use these wars in a regional context (for example, the Second World War in the Pacific) but may not then use the same war in a different region (for example, the Second World War in</w:t>
      </w:r>
      <w:r w:rsidRPr="00E85DB6">
        <w:rPr>
          <w:rFonts w:ascii="Times New Roman" w:eastAsia="Times New Roman" w:hAnsi="Times New Roman" w:cs="Times New Roman"/>
        </w:rPr>
        <w:t xml:space="preserve"> Europe) in the same response.</w:t>
      </w:r>
      <w:r w:rsidRPr="00E85DB6">
        <w:rPr>
          <w:rFonts w:ascii="Times New Roman" w:eastAsia="Times New Roman" w:hAnsi="Times New Roman" w:cs="Times New Roman"/>
        </w:rPr>
        <w:br/>
      </w:r>
    </w:p>
    <w:p w:rsidR="0062502D" w:rsidRPr="000912B2" w:rsidRDefault="0062502D" w:rsidP="00621F04">
      <w:pPr>
        <w:spacing w:after="0" w:line="240" w:lineRule="auto"/>
        <w:rPr>
          <w:rFonts w:ascii="Times New Roman" w:eastAsia="Times New Roman" w:hAnsi="Times New Roman" w:cs="Times New Roman"/>
          <w:b/>
          <w:u w:val="single"/>
        </w:rPr>
      </w:pPr>
      <w:r w:rsidRPr="000912B2">
        <w:rPr>
          <w:rFonts w:ascii="Times New Roman" w:eastAsia="Times New Roman" w:hAnsi="Times New Roman" w:cs="Times New Roman"/>
          <w:b/>
          <w:u w:val="single"/>
        </w:rPr>
        <w:t>Authoritarian States</w:t>
      </w:r>
    </w:p>
    <w:p w:rsidR="00310D1F" w:rsidRPr="00E85DB6" w:rsidRDefault="0062502D" w:rsidP="0062502D">
      <w:pPr>
        <w:spacing w:after="0" w:line="240" w:lineRule="auto"/>
        <w:rPr>
          <w:rFonts w:ascii="Times New Roman" w:eastAsia="Times New Roman" w:hAnsi="Times New Roman" w:cs="Times New Roman"/>
        </w:rPr>
      </w:pPr>
      <w:r w:rsidRPr="0062502D">
        <w:rPr>
          <w:rFonts w:ascii="Times New Roman" w:eastAsia="Times New Roman" w:hAnsi="Times New Roman" w:cs="Times New Roman"/>
        </w:rPr>
        <w:t>This topic focuses on exploring the conditions that facilitated the rise of authoritarian states in the 20th century, as well as the methods used by parties and leaders to take and maintain power. The topic explores the emergence, consolidation and maintenance of power, including the impact of the leaders’ policies, both domestic and foreign, upon the maintenance of power. Examination questions for this topic will expect students to make reference to specific authoritarian states in their responses, and some examination questions will require discussion of states from more than one region of the world. In order for students to be able to make meaningful comparisons across all aspects of the prescribed content, it is recommended that a minimum of three authoritarian states should be studied.</w:t>
      </w:r>
    </w:p>
    <w:p w:rsidR="000912B2" w:rsidRDefault="000912B2" w:rsidP="0062502D">
      <w:pPr>
        <w:spacing w:after="0" w:line="240" w:lineRule="auto"/>
        <w:rPr>
          <w:rFonts w:ascii="Times New Roman" w:eastAsia="Times New Roman" w:hAnsi="Times New Roman" w:cs="Times New Roman"/>
          <w:b/>
        </w:rPr>
      </w:pPr>
    </w:p>
    <w:p w:rsidR="009C543E" w:rsidRPr="00E85DB6" w:rsidRDefault="0062502D" w:rsidP="0062502D">
      <w:pPr>
        <w:spacing w:after="0" w:line="240" w:lineRule="auto"/>
        <w:rPr>
          <w:rFonts w:ascii="Times New Roman" w:eastAsia="Times New Roman" w:hAnsi="Times New Roman" w:cs="Times New Roman"/>
          <w:b/>
        </w:rPr>
      </w:pPr>
      <w:r w:rsidRPr="000912B2">
        <w:rPr>
          <w:rFonts w:ascii="Times New Roman" w:eastAsia="Times New Roman" w:hAnsi="Times New Roman" w:cs="Times New Roman"/>
          <w:b/>
          <w:u w:val="single"/>
        </w:rPr>
        <w:t>The Cold War</w:t>
      </w:r>
      <w:r w:rsidRPr="00E85DB6">
        <w:rPr>
          <w:rFonts w:ascii="Times New Roman" w:eastAsia="Times New Roman" w:hAnsi="Times New Roman" w:cs="Times New Roman"/>
          <w:b/>
        </w:rPr>
        <w:t xml:space="preserve"> </w:t>
      </w:r>
      <w:r w:rsidRPr="0062502D">
        <w:rPr>
          <w:rFonts w:ascii="Times New Roman" w:eastAsia="Times New Roman" w:hAnsi="Times New Roman" w:cs="Times New Roman"/>
        </w:rPr>
        <w:br/>
        <w:t>The Cold War dominated global affairs from the end of the Second World War to the early 1990s. This topic focuses on how superpower rivalries did not remain static but changed according to styles of leadership, strength of ideological beliefs, economic factors and crises involving client states. The topic aims to promote an international perspective on the Cold War by requiring the study of Cold War leaders, countries and crises from more than one region of the world.</w:t>
      </w:r>
    </w:p>
    <w:p w:rsidR="00FB4EEB" w:rsidRPr="00E85DB6" w:rsidRDefault="00FB4EEB" w:rsidP="0062502D">
      <w:pPr>
        <w:spacing w:after="0" w:line="240" w:lineRule="auto"/>
        <w:rPr>
          <w:rFonts w:ascii="Times New Roman" w:eastAsia="Times New Roman" w:hAnsi="Times New Roman" w:cs="Times New Roman"/>
          <w:b/>
          <w:u w:val="single"/>
        </w:rPr>
      </w:pPr>
    </w:p>
    <w:p w:rsidR="00435AE9" w:rsidRDefault="00435AE9" w:rsidP="00435AE9">
      <w:pPr>
        <w:spacing w:after="0" w:line="240" w:lineRule="auto"/>
        <w:rPr>
          <w:rFonts w:ascii="Times New Roman" w:eastAsia="Times New Roman" w:hAnsi="Times New Roman" w:cs="Times New Roman"/>
          <w:b/>
          <w:u w:val="single"/>
        </w:rPr>
      </w:pPr>
    </w:p>
    <w:p w:rsidR="00435AE9" w:rsidRDefault="00435AE9" w:rsidP="00435AE9">
      <w:pPr>
        <w:spacing w:after="0" w:line="240" w:lineRule="auto"/>
        <w:rPr>
          <w:rFonts w:ascii="Times New Roman" w:eastAsia="Times New Roman" w:hAnsi="Times New Roman" w:cs="Times New Roman"/>
          <w:b/>
          <w:u w:val="single"/>
        </w:rPr>
      </w:pPr>
    </w:p>
    <w:p w:rsidR="0062502D" w:rsidRPr="00E85DB6" w:rsidRDefault="00FB4EEB" w:rsidP="00435AE9">
      <w:pPr>
        <w:spacing w:after="0" w:line="240" w:lineRule="auto"/>
      </w:pPr>
      <w:r w:rsidRPr="00E85DB6">
        <w:rPr>
          <w:rFonts w:ascii="Times New Roman" w:eastAsia="Times New Roman" w:hAnsi="Times New Roman" w:cs="Times New Roman"/>
          <w:b/>
          <w:u w:val="single"/>
        </w:rPr>
        <w:br/>
      </w:r>
    </w:p>
    <w:p w:rsidR="00435AE9" w:rsidRDefault="00435AE9" w:rsidP="00F75B7E">
      <w:pPr>
        <w:rPr>
          <w:rFonts w:ascii="Verdana" w:eastAsia="Times New Roman" w:hAnsi="Verdana" w:cs="Times New Roman"/>
        </w:rPr>
      </w:pPr>
    </w:p>
    <w:p w:rsidR="004B70E2" w:rsidRPr="00E85DB6" w:rsidRDefault="004B70E2" w:rsidP="00F75B7E">
      <w:pPr>
        <w:rPr>
          <w:rFonts w:ascii="Arial Black" w:hAnsi="Arial Black" w:cs="Times New Roman"/>
          <w:b/>
        </w:rPr>
      </w:pPr>
      <w:r w:rsidRPr="00E85DB6">
        <w:rPr>
          <w:rFonts w:ascii="Arial Black" w:hAnsi="Arial Black" w:cs="Times New Roman"/>
          <w:b/>
        </w:rPr>
        <w:lastRenderedPageBreak/>
        <w:t xml:space="preserve">Internal Assessment </w:t>
      </w:r>
    </w:p>
    <w:p w:rsidR="004B70E2" w:rsidRPr="00E85DB6" w:rsidRDefault="004B70E2" w:rsidP="00F75B7E">
      <w:pPr>
        <w:rPr>
          <w:rFonts w:ascii="Times New Roman" w:hAnsi="Times New Roman" w:cs="Times New Roman"/>
        </w:rPr>
      </w:pPr>
      <w:r w:rsidRPr="00E85DB6">
        <w:rPr>
          <w:rFonts w:ascii="Times New Roman" w:hAnsi="Times New Roman" w:cs="Times New Roman"/>
        </w:rPr>
        <w:t>Students are required to complete a historical investigation into a topic of their choice. It is worth 20% of their final IB History grade. The historical investigation is made of up three sections, as seen in the illustration below. Students have a free choice of topic for this historical investigation and are encouraged to use their own initiative when deciding on a topic. However, the topic must be historical, and </w:t>
      </w:r>
      <w:r w:rsidRPr="00E85DB6">
        <w:rPr>
          <w:rFonts w:ascii="Times New Roman" w:hAnsi="Times New Roman" w:cs="Times New Roman"/>
          <w:bCs/>
        </w:rPr>
        <w:t>cannot be on an event that has happened in the last 10 years.</w:t>
      </w:r>
      <w:r w:rsidRPr="00E85DB6">
        <w:rPr>
          <w:rFonts w:ascii="Times New Roman" w:hAnsi="Times New Roman" w:cs="Times New Roman"/>
        </w:rPr>
        <w:t xml:space="preserve"> The internal assessment requires that students elect, evaluate and use evidence to reach a relevant historical conclusion consistent with arguments that have been put forward. The internal assessment cannot exceed 2,200 words and will take place during the Spring semester of Junior year and the Fall semester of senior year. </w:t>
      </w:r>
    </w:p>
    <w:p w:rsidR="004B70E2" w:rsidRPr="00E85DB6" w:rsidRDefault="004B70E2" w:rsidP="00F75B7E">
      <w:pPr>
        <w:rPr>
          <w:rFonts w:ascii="Times New Roman" w:hAnsi="Times New Roman" w:cs="Times New Roman"/>
          <w:b/>
        </w:rPr>
      </w:pPr>
      <w:r w:rsidRPr="00E85DB6">
        <w:rPr>
          <w:rFonts w:ascii="Times New Roman" w:hAnsi="Times New Roman" w:cs="Times New Roman"/>
          <w:b/>
          <w:noProof/>
        </w:rPr>
        <w:drawing>
          <wp:inline distT="0" distB="0" distL="0" distR="0">
            <wp:extent cx="5943600" cy="1037771"/>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37771"/>
                    </a:xfrm>
                    <a:prstGeom prst="rect">
                      <a:avLst/>
                    </a:prstGeom>
                    <a:noFill/>
                    <a:ln>
                      <a:noFill/>
                    </a:ln>
                  </pic:spPr>
                </pic:pic>
              </a:graphicData>
            </a:graphic>
          </wp:inline>
        </w:drawing>
      </w:r>
    </w:p>
    <w:p w:rsidR="00887ACE" w:rsidRPr="00E85DB6" w:rsidRDefault="00887ACE" w:rsidP="00F75B7E">
      <w:pPr>
        <w:rPr>
          <w:rFonts w:ascii="Arial Black" w:hAnsi="Arial Black" w:cs="Times New Roman"/>
          <w:b/>
        </w:rPr>
      </w:pPr>
      <w:r w:rsidRPr="00E85DB6">
        <w:rPr>
          <w:rFonts w:ascii="Arial Black" w:hAnsi="Arial Black" w:cs="Times New Roman"/>
          <w:b/>
        </w:rPr>
        <w:t>Classroom Website</w:t>
      </w:r>
    </w:p>
    <w:p w:rsidR="00887ACE" w:rsidRPr="00E85DB6" w:rsidRDefault="00887ACE" w:rsidP="00F75B7E">
      <w:pPr>
        <w:rPr>
          <w:rFonts w:ascii="Times New Roman" w:hAnsi="Times New Roman" w:cs="Times New Roman"/>
        </w:rPr>
      </w:pPr>
      <w:r w:rsidRPr="00E85DB6">
        <w:rPr>
          <w:rFonts w:ascii="Times New Roman" w:hAnsi="Times New Roman" w:cs="Times New Roman"/>
        </w:rPr>
        <w:t xml:space="preserve">The classroom website can be accessed by typing </w:t>
      </w:r>
      <w:hyperlink r:id="rId9" w:history="1">
        <w:r w:rsidRPr="00E85DB6">
          <w:rPr>
            <w:rStyle w:val="Hyperlink"/>
            <w:rFonts w:ascii="Times New Roman" w:hAnsi="Times New Roman" w:cs="Times New Roman"/>
            <w:color w:val="auto"/>
          </w:rPr>
          <w:t>http://www.mrsielinski.com</w:t>
        </w:r>
      </w:hyperlink>
      <w:r w:rsidRPr="00E85DB6">
        <w:rPr>
          <w:rFonts w:ascii="Times New Roman" w:hAnsi="Times New Roman" w:cs="Times New Roman"/>
        </w:rPr>
        <w:t xml:space="preserve"> or from clicking the link off the IB tab on Lincoln Park Academy’s school website. The classroom website contains weekly agendas, assignments, PowerPoints, and other information important for scholarly engagement. It also contains more details about the Prescribed Subjects and what students need to know to be prepared to excel on</w:t>
      </w:r>
      <w:r w:rsidR="004B70E2" w:rsidRPr="00E85DB6">
        <w:rPr>
          <w:rFonts w:ascii="Times New Roman" w:hAnsi="Times New Roman" w:cs="Times New Roman"/>
        </w:rPr>
        <w:t xml:space="preserve"> their internal assessment, as well as</w:t>
      </w:r>
      <w:r w:rsidRPr="00E85DB6">
        <w:rPr>
          <w:rFonts w:ascii="Times New Roman" w:hAnsi="Times New Roman" w:cs="Times New Roman"/>
        </w:rPr>
        <w:t xml:space="preserve"> the IB History exam during May their</w:t>
      </w:r>
      <w:r w:rsidR="004B70E2" w:rsidRPr="00E85DB6">
        <w:rPr>
          <w:rFonts w:ascii="Times New Roman" w:hAnsi="Times New Roman" w:cs="Times New Roman"/>
        </w:rPr>
        <w:t xml:space="preserve"> senior year. </w:t>
      </w:r>
    </w:p>
    <w:p w:rsidR="00F75B7E" w:rsidRPr="00E85DB6" w:rsidRDefault="00F75B7E" w:rsidP="00F75B7E">
      <w:pPr>
        <w:rPr>
          <w:rFonts w:ascii="Arial Black" w:hAnsi="Arial Black" w:cs="Times New Roman"/>
          <w:b/>
        </w:rPr>
      </w:pPr>
      <w:r w:rsidRPr="00E85DB6">
        <w:rPr>
          <w:rFonts w:ascii="Arial Black" w:hAnsi="Arial Black" w:cs="Times New Roman"/>
          <w:b/>
        </w:rPr>
        <w:t>Academic Dishonesty</w:t>
      </w:r>
    </w:p>
    <w:p w:rsidR="00F75B7E" w:rsidRPr="00E85DB6" w:rsidRDefault="00F75B7E" w:rsidP="00F75B7E">
      <w:pPr>
        <w:rPr>
          <w:rFonts w:ascii="Times New Roman" w:hAnsi="Times New Roman" w:cs="Times New Roman"/>
        </w:rPr>
      </w:pPr>
      <w:r w:rsidRPr="00E85DB6">
        <w:rPr>
          <w:rFonts w:ascii="Times New Roman" w:hAnsi="Times New Roman" w:cs="Times New Roman"/>
        </w:rPr>
        <w:t xml:space="preserve">Any dishonest way of obtaining or distributing information could result in a </w:t>
      </w:r>
      <w:r w:rsidR="00BE7044" w:rsidRPr="00E85DB6">
        <w:rPr>
          <w:rFonts w:ascii="Times New Roman" w:hAnsi="Times New Roman" w:cs="Times New Roman"/>
        </w:rPr>
        <w:t>zero for the assignment.</w:t>
      </w:r>
      <w:r w:rsidRPr="00E85DB6">
        <w:rPr>
          <w:rFonts w:ascii="Times New Roman" w:hAnsi="Times New Roman" w:cs="Times New Roman"/>
        </w:rPr>
        <w:t xml:space="preserve"> Academic dishonesty is not only ethically wrong and unfair to students who work/study legitimately, but prevents yo</w:t>
      </w:r>
      <w:r w:rsidR="0067775A" w:rsidRPr="00E85DB6">
        <w:rPr>
          <w:rFonts w:ascii="Times New Roman" w:hAnsi="Times New Roman" w:cs="Times New Roman"/>
        </w:rPr>
        <w:t>u from learning the information.</w:t>
      </w:r>
      <w:r w:rsidR="009C543E" w:rsidRPr="00E85DB6">
        <w:rPr>
          <w:rFonts w:ascii="Times New Roman" w:hAnsi="Times New Roman" w:cs="Times New Roman"/>
        </w:rPr>
        <w:t xml:space="preserve"> The Merriam-Webster dictionary defines plagiarism as: </w:t>
      </w:r>
      <w:r w:rsidR="009C543E" w:rsidRPr="00E85DB6">
        <w:rPr>
          <w:rFonts w:ascii="Times New Roman" w:hAnsi="Times New Roman" w:cs="Times New Roman"/>
          <w:i/>
        </w:rPr>
        <w:t>an act or instance of using or closely imitating the language and thoughts of another author without authorization and the representation of that author's work as one's own, as by not crediting the original author.</w:t>
      </w:r>
      <w:r w:rsidR="0067775A" w:rsidRPr="00E85DB6">
        <w:rPr>
          <w:rFonts w:ascii="Times New Roman" w:hAnsi="Times New Roman" w:cs="Times New Roman"/>
        </w:rPr>
        <w:t xml:space="preserve"> </w:t>
      </w:r>
      <w:r w:rsidR="009C543E" w:rsidRPr="00E85DB6">
        <w:rPr>
          <w:rFonts w:ascii="Times New Roman" w:hAnsi="Times New Roman" w:cs="Times New Roman"/>
        </w:rPr>
        <w:t xml:space="preserve"> When in doubt, </w:t>
      </w:r>
      <w:r w:rsidR="009C543E" w:rsidRPr="00E85DB6">
        <w:rPr>
          <w:rFonts w:ascii="Times New Roman" w:hAnsi="Times New Roman" w:cs="Times New Roman"/>
          <w:u w:val="single"/>
        </w:rPr>
        <w:t>CITE YOUR SOURCES</w:t>
      </w:r>
      <w:r w:rsidR="009C543E" w:rsidRPr="00E85DB6">
        <w:rPr>
          <w:rFonts w:ascii="Times New Roman" w:hAnsi="Times New Roman" w:cs="Times New Roman"/>
        </w:rPr>
        <w:t xml:space="preserve">. </w:t>
      </w:r>
      <w:r w:rsidR="00BE7044" w:rsidRPr="00E85DB6">
        <w:rPr>
          <w:rFonts w:ascii="Times New Roman" w:hAnsi="Times New Roman" w:cs="Times New Roman"/>
        </w:rPr>
        <w:t xml:space="preserve">All rules and procedures from the Student Handbook and Code of Conduct will be followed. </w:t>
      </w:r>
      <w:r w:rsidRPr="00E85DB6">
        <w:rPr>
          <w:rFonts w:ascii="Times New Roman" w:hAnsi="Times New Roman" w:cs="Times New Roman"/>
        </w:rPr>
        <w:t xml:space="preserve"> </w:t>
      </w:r>
    </w:p>
    <w:p w:rsidR="00621F04" w:rsidRPr="00E85DB6" w:rsidRDefault="00621F04" w:rsidP="00BE7044">
      <w:pPr>
        <w:spacing w:before="100" w:beforeAutospacing="1" w:after="100" w:afterAutospacing="1" w:line="240" w:lineRule="auto"/>
        <w:jc w:val="both"/>
        <w:textAlignment w:val="baseline"/>
        <w:rPr>
          <w:rFonts w:ascii="Times New Roman" w:eastAsia="Times New Roman" w:hAnsi="Times New Roman" w:cs="Times New Roman"/>
          <w:b/>
          <w:bCs/>
        </w:rPr>
      </w:pPr>
      <w:r w:rsidRPr="00E85DB6">
        <w:rPr>
          <w:rFonts w:ascii="Arial Black" w:eastAsia="Times New Roman" w:hAnsi="Arial Black" w:cs="Times New Roman"/>
          <w:b/>
          <w:bCs/>
        </w:rPr>
        <w:t>Grade Distribution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633"/>
      </w:tblGrid>
      <w:tr w:rsidR="00E85DB6" w:rsidRPr="00E85DB6" w:rsidTr="00ED28CA">
        <w:trPr>
          <w:trHeight w:val="454"/>
        </w:trPr>
        <w:tc>
          <w:tcPr>
            <w:tcW w:w="2442" w:type="dxa"/>
            <w:vAlign w:val="center"/>
          </w:tcPr>
          <w:p w:rsidR="00BE7044" w:rsidRPr="00E85DB6" w:rsidRDefault="00BE7044" w:rsidP="00ED28CA">
            <w:pPr>
              <w:jc w:val="right"/>
              <w:rPr>
                <w:rFonts w:cs="Arial"/>
                <w:b/>
                <w:bCs/>
              </w:rPr>
            </w:pPr>
            <w:r w:rsidRPr="00E85DB6">
              <w:rPr>
                <w:rFonts w:cs="Arial"/>
                <w:b/>
                <w:bCs/>
              </w:rPr>
              <w:t>Tests/Projects</w:t>
            </w:r>
          </w:p>
        </w:tc>
        <w:tc>
          <w:tcPr>
            <w:tcW w:w="633" w:type="dxa"/>
            <w:vAlign w:val="center"/>
          </w:tcPr>
          <w:p w:rsidR="00BE7044" w:rsidRPr="00E85DB6" w:rsidRDefault="00BE7044" w:rsidP="00ED28CA">
            <w:pPr>
              <w:jc w:val="center"/>
              <w:rPr>
                <w:rFonts w:cs="Arial"/>
                <w:bCs/>
              </w:rPr>
            </w:pPr>
            <w:r w:rsidRPr="00E85DB6">
              <w:rPr>
                <w:rFonts w:cs="Arial"/>
                <w:bCs/>
              </w:rPr>
              <w:t>50%</w:t>
            </w:r>
          </w:p>
        </w:tc>
      </w:tr>
      <w:tr w:rsidR="00E85DB6" w:rsidRPr="00E85DB6" w:rsidTr="00ED28CA">
        <w:trPr>
          <w:trHeight w:val="454"/>
        </w:trPr>
        <w:tc>
          <w:tcPr>
            <w:tcW w:w="2442" w:type="dxa"/>
            <w:vAlign w:val="center"/>
          </w:tcPr>
          <w:p w:rsidR="00BE7044" w:rsidRPr="00E85DB6" w:rsidRDefault="00BE7044" w:rsidP="00ED28CA">
            <w:pPr>
              <w:jc w:val="right"/>
              <w:rPr>
                <w:rFonts w:cs="Arial"/>
                <w:b/>
                <w:bCs/>
              </w:rPr>
            </w:pPr>
            <w:r w:rsidRPr="00E85DB6">
              <w:rPr>
                <w:rFonts w:cs="Arial"/>
                <w:b/>
                <w:bCs/>
              </w:rPr>
              <w:t>Quizzes</w:t>
            </w:r>
          </w:p>
        </w:tc>
        <w:tc>
          <w:tcPr>
            <w:tcW w:w="633" w:type="dxa"/>
            <w:vAlign w:val="center"/>
          </w:tcPr>
          <w:p w:rsidR="00BE7044" w:rsidRPr="00E85DB6" w:rsidRDefault="00BE7044" w:rsidP="00ED28CA">
            <w:pPr>
              <w:jc w:val="center"/>
              <w:rPr>
                <w:rFonts w:cs="Arial"/>
                <w:bCs/>
              </w:rPr>
            </w:pPr>
            <w:r w:rsidRPr="00E85DB6">
              <w:rPr>
                <w:rFonts w:cs="Arial"/>
                <w:bCs/>
              </w:rPr>
              <w:t>30%</w:t>
            </w:r>
          </w:p>
        </w:tc>
      </w:tr>
      <w:tr w:rsidR="00E85DB6" w:rsidRPr="00E85DB6" w:rsidTr="00ED28CA">
        <w:trPr>
          <w:trHeight w:val="454"/>
        </w:trPr>
        <w:tc>
          <w:tcPr>
            <w:tcW w:w="2442" w:type="dxa"/>
            <w:vAlign w:val="center"/>
          </w:tcPr>
          <w:p w:rsidR="00BE7044" w:rsidRPr="00E85DB6" w:rsidRDefault="00BE7044" w:rsidP="00ED28CA">
            <w:pPr>
              <w:jc w:val="right"/>
              <w:rPr>
                <w:rFonts w:cs="Arial"/>
                <w:b/>
                <w:bCs/>
              </w:rPr>
            </w:pPr>
            <w:r w:rsidRPr="00E85DB6">
              <w:rPr>
                <w:rFonts w:cs="Arial"/>
                <w:b/>
                <w:bCs/>
              </w:rPr>
              <w:t>Classwork</w:t>
            </w:r>
          </w:p>
        </w:tc>
        <w:tc>
          <w:tcPr>
            <w:tcW w:w="633" w:type="dxa"/>
            <w:vAlign w:val="center"/>
          </w:tcPr>
          <w:p w:rsidR="00BE7044" w:rsidRPr="00E85DB6" w:rsidRDefault="00BE7044" w:rsidP="00ED28CA">
            <w:pPr>
              <w:jc w:val="center"/>
              <w:rPr>
                <w:rFonts w:cs="Arial"/>
                <w:bCs/>
              </w:rPr>
            </w:pPr>
            <w:r w:rsidRPr="00E85DB6">
              <w:rPr>
                <w:rFonts w:cs="Arial"/>
                <w:bCs/>
              </w:rPr>
              <w:t>10%</w:t>
            </w:r>
          </w:p>
        </w:tc>
      </w:tr>
      <w:tr w:rsidR="00E85DB6" w:rsidRPr="00E85DB6" w:rsidTr="00ED28CA">
        <w:trPr>
          <w:trHeight w:val="454"/>
        </w:trPr>
        <w:tc>
          <w:tcPr>
            <w:tcW w:w="2442" w:type="dxa"/>
            <w:vAlign w:val="center"/>
          </w:tcPr>
          <w:p w:rsidR="00BE7044" w:rsidRPr="00E85DB6" w:rsidRDefault="00BE7044" w:rsidP="00ED28CA">
            <w:pPr>
              <w:jc w:val="right"/>
              <w:rPr>
                <w:rFonts w:cs="Arial"/>
                <w:b/>
                <w:bCs/>
              </w:rPr>
            </w:pPr>
            <w:r w:rsidRPr="00E85DB6">
              <w:rPr>
                <w:rFonts w:cs="Arial"/>
                <w:b/>
                <w:bCs/>
              </w:rPr>
              <w:t>Homework</w:t>
            </w:r>
          </w:p>
        </w:tc>
        <w:tc>
          <w:tcPr>
            <w:tcW w:w="633" w:type="dxa"/>
            <w:vAlign w:val="center"/>
          </w:tcPr>
          <w:p w:rsidR="00BE7044" w:rsidRPr="00E85DB6" w:rsidRDefault="00BE7044" w:rsidP="00ED28CA">
            <w:pPr>
              <w:jc w:val="center"/>
              <w:rPr>
                <w:rFonts w:cs="Arial"/>
                <w:bCs/>
              </w:rPr>
            </w:pPr>
            <w:r w:rsidRPr="00E85DB6">
              <w:rPr>
                <w:rFonts w:cs="Arial"/>
                <w:bCs/>
              </w:rPr>
              <w:t>10%</w:t>
            </w:r>
          </w:p>
        </w:tc>
      </w:tr>
    </w:tbl>
    <w:p w:rsidR="00621F04" w:rsidRPr="00E85DB6" w:rsidRDefault="00621F04" w:rsidP="00621F04">
      <w:pPr>
        <w:spacing w:after="0" w:line="240" w:lineRule="auto"/>
        <w:rPr>
          <w:rFonts w:ascii="Times New Roman" w:eastAsia="Times New Roman" w:hAnsi="Times New Roman" w:cs="Times New Roman"/>
        </w:rPr>
      </w:pPr>
      <w:r w:rsidRPr="00E85DB6">
        <w:rPr>
          <w:rFonts w:ascii="Arial Black" w:eastAsia="Times New Roman" w:hAnsi="Arial Black" w:cs="Times New Roman"/>
        </w:rPr>
        <w:lastRenderedPageBreak/>
        <w:t>Classroom Guidelines and Procedures:</w:t>
      </w:r>
    </w:p>
    <w:p w:rsidR="0079640C" w:rsidRPr="00E85DB6" w:rsidRDefault="00621F04"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Be to class on ti</w:t>
      </w:r>
      <w:r w:rsidR="0079640C" w:rsidRPr="00E85DB6">
        <w:rPr>
          <w:rFonts w:ascii="Times New Roman" w:eastAsia="Times New Roman" w:hAnsi="Times New Roman" w:cs="Times New Roman"/>
        </w:rPr>
        <w:t>me and ready to learn</w:t>
      </w:r>
      <w:r w:rsidRPr="00E85DB6">
        <w:rPr>
          <w:rFonts w:ascii="Times New Roman" w:eastAsia="Times New Roman" w:hAnsi="Times New Roman" w:cs="Times New Roman"/>
        </w:rPr>
        <w:t xml:space="preserve"> – Upon entrance into the classroom, you should have your </w:t>
      </w:r>
      <w:r w:rsidR="009C543E" w:rsidRPr="00E85DB6">
        <w:rPr>
          <w:rFonts w:ascii="Times New Roman" w:eastAsia="Times New Roman" w:hAnsi="Times New Roman" w:cs="Times New Roman"/>
        </w:rPr>
        <w:t>preferred note-taking method, either notebook or laptop, ready.</w:t>
      </w:r>
      <w:r w:rsidR="0079640C" w:rsidRPr="00E85DB6">
        <w:rPr>
          <w:rFonts w:ascii="Times New Roman" w:eastAsia="Times New Roman" w:hAnsi="Times New Roman" w:cs="Times New Roman"/>
        </w:rPr>
        <w:t xml:space="preserve"> </w:t>
      </w:r>
      <w:r w:rsidRPr="00E85DB6">
        <w:rPr>
          <w:rFonts w:ascii="Times New Roman" w:eastAsia="Times New Roman" w:hAnsi="Times New Roman" w:cs="Times New Roman"/>
        </w:rPr>
        <w:t xml:space="preserve">You should be </w:t>
      </w:r>
      <w:r w:rsidR="00FB4EEB" w:rsidRPr="00E85DB6">
        <w:rPr>
          <w:rFonts w:ascii="Times New Roman" w:eastAsia="Times New Roman" w:hAnsi="Times New Roman" w:cs="Times New Roman"/>
        </w:rPr>
        <w:t>prepared</w:t>
      </w:r>
      <w:r w:rsidRPr="00E85DB6">
        <w:rPr>
          <w:rFonts w:ascii="Times New Roman" w:eastAsia="Times New Roman" w:hAnsi="Times New Roman" w:cs="Times New Roman"/>
        </w:rPr>
        <w:t xml:space="preserve"> to learn about the objective at hand for the day. You should be attentive during class and only be working on materials needed for this class.</w:t>
      </w:r>
      <w:r w:rsidR="009C543E" w:rsidRPr="00E85DB6">
        <w:rPr>
          <w:rFonts w:ascii="Times New Roman" w:eastAsia="Times New Roman" w:hAnsi="Times New Roman" w:cs="Times New Roman"/>
        </w:rPr>
        <w:t xml:space="preserve"> (See laptop policy) </w:t>
      </w:r>
    </w:p>
    <w:p w:rsidR="0079640C" w:rsidRPr="00E85DB6" w:rsidRDefault="00BE7044"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If you are not in your assigned seat when the bell rings, you will be marked tardy.</w:t>
      </w:r>
    </w:p>
    <w:p w:rsidR="0079640C" w:rsidRPr="00E85DB6" w:rsidRDefault="00BE7044"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Permission to leave class will not be granted unless you have your own planner.</w:t>
      </w:r>
      <w:r w:rsidR="00FB4EEB" w:rsidRPr="00E85DB6">
        <w:rPr>
          <w:rFonts w:ascii="Times New Roman" w:eastAsia="Times New Roman" w:hAnsi="Times New Roman" w:cs="Times New Roman"/>
        </w:rPr>
        <w:t xml:space="preserve"> </w:t>
      </w:r>
    </w:p>
    <w:p w:rsidR="002C0AC6" w:rsidRPr="00E85DB6" w:rsidRDefault="00BE7044"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No food, drinks, or gum are allowed in class.</w:t>
      </w:r>
    </w:p>
    <w:p w:rsidR="0063472F" w:rsidRPr="00E85DB6" w:rsidRDefault="0063472F"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 xml:space="preserve">Please stay in your seat, be attentive, and focus on </w:t>
      </w:r>
      <w:r w:rsidR="009C543E" w:rsidRPr="00E85DB6">
        <w:rPr>
          <w:rFonts w:ascii="Times New Roman" w:eastAsia="Times New Roman" w:hAnsi="Times New Roman" w:cs="Times New Roman"/>
        </w:rPr>
        <w:t>coursework</w:t>
      </w:r>
      <w:r w:rsidRPr="00E85DB6">
        <w:rPr>
          <w:rFonts w:ascii="Times New Roman" w:eastAsia="Times New Roman" w:hAnsi="Times New Roman" w:cs="Times New Roman"/>
        </w:rPr>
        <w:t xml:space="preserve">. Keep your head up and work hard to focus during class. </w:t>
      </w:r>
      <w:r w:rsidR="0079640C" w:rsidRPr="00E85DB6">
        <w:rPr>
          <w:rFonts w:ascii="Times New Roman" w:eastAsia="Times New Roman" w:hAnsi="Times New Roman" w:cs="Times New Roman"/>
        </w:rPr>
        <w:t xml:space="preserve">Make sure your area is cleaned up before leaving at the end of class. </w:t>
      </w:r>
      <w:r w:rsidR="009C543E" w:rsidRPr="00E85DB6">
        <w:rPr>
          <w:rFonts w:ascii="Times New Roman" w:eastAsia="Times New Roman" w:hAnsi="Times New Roman" w:cs="Times New Roman"/>
        </w:rPr>
        <w:t xml:space="preserve">Do not write on any tables or laptops. </w:t>
      </w:r>
    </w:p>
    <w:p w:rsidR="00BE7044" w:rsidRPr="00E85DB6" w:rsidRDefault="00BE7044" w:rsidP="00BE7044">
      <w:pPr>
        <w:pStyle w:val="ListParagraph"/>
        <w:numPr>
          <w:ilvl w:val="0"/>
          <w:numId w:val="4"/>
        </w:numPr>
        <w:tabs>
          <w:tab w:val="left" w:pos="720"/>
        </w:tabs>
        <w:rPr>
          <w:rFonts w:ascii="Times New Roman" w:hAnsi="Times New Roman" w:cs="Times New Roman"/>
          <w:bCs/>
        </w:rPr>
      </w:pPr>
      <w:r w:rsidRPr="00E85DB6">
        <w:rPr>
          <w:rFonts w:ascii="Times New Roman" w:hAnsi="Times New Roman" w:cs="Times New Roman"/>
          <w:bCs/>
        </w:rPr>
        <w:t>If you are absent it is your responsibility to check with the tea</w:t>
      </w:r>
      <w:r w:rsidR="009C543E" w:rsidRPr="00E85DB6">
        <w:rPr>
          <w:rFonts w:ascii="Times New Roman" w:hAnsi="Times New Roman" w:cs="Times New Roman"/>
          <w:bCs/>
        </w:rPr>
        <w:t xml:space="preserve">cher for any missed assignments or go to </w:t>
      </w:r>
      <w:hyperlink r:id="rId10" w:history="1">
        <w:r w:rsidR="009C543E" w:rsidRPr="00E85DB6">
          <w:rPr>
            <w:rStyle w:val="Hyperlink"/>
            <w:rFonts w:ascii="Times New Roman" w:hAnsi="Times New Roman" w:cs="Times New Roman"/>
            <w:color w:val="auto"/>
          </w:rPr>
          <w:t>www.mrsielinski.com</w:t>
        </w:r>
      </w:hyperlink>
      <w:r w:rsidR="009C543E" w:rsidRPr="00E85DB6">
        <w:rPr>
          <w:rFonts w:ascii="Times New Roman" w:hAnsi="Times New Roman" w:cs="Times New Roman"/>
          <w:bCs/>
        </w:rPr>
        <w:t xml:space="preserve"> to find out what work was missed.</w:t>
      </w:r>
      <w:r w:rsidRPr="00E85DB6">
        <w:rPr>
          <w:rFonts w:ascii="Times New Roman" w:hAnsi="Times New Roman" w:cs="Times New Roman"/>
          <w:bCs/>
        </w:rPr>
        <w:t xml:space="preserve">  The guidelines set forth in your Student Handbook will be followed.  </w:t>
      </w:r>
    </w:p>
    <w:p w:rsidR="0079640C" w:rsidRPr="00E85DB6" w:rsidRDefault="0079640C"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Electronic devices are allowed to be carried on campus but must be concealed and on silent, or turned off. Devices can be confiscated if these rules are violated.</w:t>
      </w:r>
    </w:p>
    <w:p w:rsidR="0079640C" w:rsidRPr="00E85DB6" w:rsidRDefault="0063472F"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 xml:space="preserve">Put your best effort forward – Always strive to do your best and you will excel in this class. Do not be afraid to ask any questions related to this course you may have. No question is a stupid question. Discussion and participation is a must! </w:t>
      </w:r>
    </w:p>
    <w:p w:rsidR="00FB4EEB" w:rsidRPr="00E85DB6" w:rsidRDefault="0079640C" w:rsidP="00FB4EEB">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rPr>
      </w:pPr>
      <w:r w:rsidRPr="00E85DB6">
        <w:rPr>
          <w:rFonts w:ascii="Times New Roman" w:eastAsia="Times New Roman" w:hAnsi="Times New Roman" w:cs="Times New Roman"/>
        </w:rPr>
        <w:t xml:space="preserve">Respect – No inappropriate behavior of any kind is acceptable. </w:t>
      </w:r>
      <w:r w:rsidR="00FB4EEB" w:rsidRPr="00E85DB6">
        <w:rPr>
          <w:rFonts w:ascii="Times New Roman" w:hAnsi="Times New Roman" w:cs="Times New Roman"/>
          <w:bCs/>
        </w:rPr>
        <w:t>The school discipline code of conduct will be enforced.</w:t>
      </w:r>
    </w:p>
    <w:p w:rsidR="0079640C" w:rsidRPr="00E85DB6" w:rsidRDefault="0079640C" w:rsidP="0079640C">
      <w:pPr>
        <w:pStyle w:val="ListParagraph"/>
        <w:spacing w:before="100" w:beforeAutospacing="1" w:after="100" w:afterAutospacing="1" w:line="240" w:lineRule="auto"/>
        <w:textAlignment w:val="baseline"/>
        <w:rPr>
          <w:rFonts w:ascii="Verdana" w:eastAsia="Times New Roman" w:hAnsi="Verdana" w:cs="Times New Roman"/>
        </w:rPr>
      </w:pPr>
    </w:p>
    <w:p w:rsidR="004B70E2" w:rsidRPr="00E85DB6" w:rsidRDefault="004B70E2" w:rsidP="0079640C">
      <w:pPr>
        <w:pStyle w:val="ListParagraph"/>
        <w:spacing w:before="100" w:beforeAutospacing="1" w:after="100" w:afterAutospacing="1" w:line="240" w:lineRule="auto"/>
        <w:textAlignment w:val="baseline"/>
        <w:rPr>
          <w:rFonts w:ascii="Verdana" w:eastAsia="Times New Roman" w:hAnsi="Verdana" w:cs="Times New Roman"/>
        </w:rPr>
      </w:pPr>
    </w:p>
    <w:p w:rsidR="004B70E2" w:rsidRPr="00E85DB6" w:rsidRDefault="004B70E2" w:rsidP="0079640C">
      <w:pPr>
        <w:pStyle w:val="ListParagraph"/>
        <w:spacing w:before="100" w:beforeAutospacing="1" w:after="100" w:afterAutospacing="1" w:line="240" w:lineRule="auto"/>
        <w:textAlignment w:val="baseline"/>
        <w:rPr>
          <w:rFonts w:ascii="Verdana" w:eastAsia="Times New Roman" w:hAnsi="Verdana" w:cs="Times New Roman"/>
        </w:rPr>
      </w:pPr>
    </w:p>
    <w:p w:rsidR="004B70E2" w:rsidRPr="00E85DB6" w:rsidRDefault="004B70E2" w:rsidP="0079640C">
      <w:pPr>
        <w:pStyle w:val="ListParagraph"/>
        <w:spacing w:before="100" w:beforeAutospacing="1" w:after="100" w:afterAutospacing="1" w:line="240" w:lineRule="auto"/>
        <w:textAlignment w:val="baseline"/>
        <w:rPr>
          <w:rFonts w:ascii="Verdana" w:eastAsia="Times New Roman" w:hAnsi="Verdana" w:cs="Times New Roman"/>
        </w:rPr>
      </w:pPr>
    </w:p>
    <w:p w:rsidR="004B70E2" w:rsidRPr="00E85DB6" w:rsidRDefault="00812A76" w:rsidP="00FB4EEB">
      <w:pPr>
        <w:rPr>
          <w:rFonts w:ascii="Times New Roman" w:hAnsi="Times New Roman" w:cs="Times New Roman"/>
          <w:b/>
        </w:rPr>
      </w:pPr>
      <w:r w:rsidRPr="00E85DB6">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1209675</wp:posOffset>
            </wp:positionH>
            <wp:positionV relativeFrom="paragraph">
              <wp:posOffset>293370</wp:posOffset>
            </wp:positionV>
            <wp:extent cx="3400425" cy="3400425"/>
            <wp:effectExtent l="0" t="0" r="9525" b="9525"/>
            <wp:wrapSquare wrapText="bothSides"/>
            <wp:docPr id="4" name="Picture 4" descr="Image result for 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B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0E2" w:rsidRPr="00E85DB6" w:rsidRDefault="004B70E2" w:rsidP="00FB4EEB">
      <w:pPr>
        <w:rPr>
          <w:rFonts w:ascii="Times New Roman" w:hAnsi="Times New Roman" w:cs="Times New Roman"/>
          <w:b/>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12A76" w:rsidRPr="00E85DB6" w:rsidRDefault="00812A76" w:rsidP="00887ACE">
      <w:pPr>
        <w:pStyle w:val="Default"/>
        <w:jc w:val="center"/>
        <w:rPr>
          <w:b/>
          <w:bCs/>
          <w:color w:val="auto"/>
          <w:sz w:val="22"/>
          <w:szCs w:val="22"/>
        </w:rPr>
      </w:pPr>
    </w:p>
    <w:p w:rsidR="00887ACE" w:rsidRPr="00E85DB6" w:rsidRDefault="00887ACE" w:rsidP="00887ACE">
      <w:pPr>
        <w:pStyle w:val="Default"/>
        <w:jc w:val="center"/>
        <w:rPr>
          <w:b/>
          <w:bCs/>
          <w:color w:val="auto"/>
          <w:sz w:val="22"/>
          <w:szCs w:val="22"/>
        </w:rPr>
      </w:pPr>
      <w:r w:rsidRPr="00E85DB6">
        <w:rPr>
          <w:b/>
          <w:bCs/>
          <w:color w:val="auto"/>
          <w:sz w:val="22"/>
          <w:szCs w:val="22"/>
        </w:rPr>
        <w:lastRenderedPageBreak/>
        <w:t xml:space="preserve">IB History Laptop Usage Policies </w:t>
      </w:r>
    </w:p>
    <w:p w:rsidR="00887ACE" w:rsidRPr="00E85DB6" w:rsidRDefault="00887ACE" w:rsidP="00887ACE">
      <w:pPr>
        <w:jc w:val="center"/>
        <w:rPr>
          <w:rFonts w:ascii="Times New Roman" w:hAnsi="Times New Roman" w:cs="Times New Roman"/>
        </w:rPr>
      </w:pPr>
      <w:r w:rsidRPr="00E85DB6">
        <w:rPr>
          <w:rFonts w:ascii="Times New Roman" w:hAnsi="Times New Roman" w:cs="Times New Roman"/>
        </w:rPr>
        <w:t xml:space="preserve"> </w:t>
      </w:r>
      <w:r w:rsidR="005E187A" w:rsidRPr="00E85DB6">
        <w:rPr>
          <w:rFonts w:ascii="Times New Roman" w:hAnsi="Times New Roman" w:cs="Times New Roman"/>
        </w:rPr>
        <w:t>(Source: St. Lucie County Schools Student Code of Conduct)</w:t>
      </w:r>
    </w:p>
    <w:p w:rsidR="005E187A" w:rsidRPr="00E85DB6" w:rsidRDefault="005E187A" w:rsidP="005E187A">
      <w:pPr>
        <w:pStyle w:val="Default"/>
        <w:rPr>
          <w:color w:val="auto"/>
          <w:sz w:val="22"/>
          <w:szCs w:val="22"/>
        </w:rPr>
      </w:pPr>
      <w:r w:rsidRPr="00E85DB6">
        <w:rPr>
          <w:b/>
          <w:bCs/>
          <w:color w:val="auto"/>
          <w:sz w:val="22"/>
          <w:szCs w:val="22"/>
        </w:rPr>
        <w:t xml:space="preserve">Overview </w:t>
      </w:r>
    </w:p>
    <w:p w:rsidR="005E187A" w:rsidRPr="00E85DB6" w:rsidRDefault="005E187A" w:rsidP="005E187A">
      <w:pPr>
        <w:rPr>
          <w:rFonts w:ascii="Times New Roman" w:hAnsi="Times New Roman" w:cs="Times New Roman"/>
        </w:rPr>
      </w:pPr>
      <w:r w:rsidRPr="00E85DB6">
        <w:rPr>
          <w:rFonts w:ascii="Times New Roman" w:hAnsi="Times New Roman" w:cs="Times New Roman"/>
        </w:rPr>
        <w:t>The School District provides its students access to a multitude of technology resources to enhance and extend the learning experience. These resources provide opportunities to enhance learning and improve communication within our community and with the global community beyond our campus. The advantages of having access to these resources are far greater than any potential downside. However, with the privilege of access is the responsibility of students to exercise appropriate personal responsibility in their use of these resources. This School District policy is intended to promote the most effective, safe, productive, and instructionally sound uses of networked information and communication tools. The School District also makes a good faith effort to protect its students from exposure to internet materials that are harmful or explicit. The School District maintains a system of internet content filtering devices and software controls to block obscene and pornographic materials and materials that are harmful to, or otherwise inappropriate for, minors that meet federal standards established in the Children’s Internet Protection Act, 47 U.S.C. § 254(h), (1), as amended (CIPA). Nevertheless, it is impossible to control all materials available on the internet, and users will be responsible for ensuring that their use meets the requirements established in this Policy.</w:t>
      </w:r>
    </w:p>
    <w:p w:rsidR="005E187A" w:rsidRPr="00E85DB6" w:rsidRDefault="005E187A" w:rsidP="005E187A">
      <w:pPr>
        <w:pStyle w:val="Default"/>
        <w:rPr>
          <w:color w:val="auto"/>
          <w:sz w:val="22"/>
          <w:szCs w:val="22"/>
        </w:rPr>
      </w:pPr>
      <w:r w:rsidRPr="00E85DB6">
        <w:rPr>
          <w:b/>
          <w:bCs/>
          <w:color w:val="auto"/>
          <w:sz w:val="22"/>
          <w:szCs w:val="22"/>
        </w:rPr>
        <w:t xml:space="preserve">Digital Citizen </w:t>
      </w:r>
    </w:p>
    <w:p w:rsidR="005E187A" w:rsidRPr="00E85DB6" w:rsidRDefault="005E187A" w:rsidP="005E187A">
      <w:pPr>
        <w:pStyle w:val="Default"/>
        <w:rPr>
          <w:color w:val="auto"/>
          <w:sz w:val="22"/>
          <w:szCs w:val="22"/>
        </w:rPr>
      </w:pPr>
      <w:r w:rsidRPr="00E85DB6">
        <w:rPr>
          <w:color w:val="auto"/>
          <w:sz w:val="22"/>
          <w:szCs w:val="22"/>
        </w:rPr>
        <w:t xml:space="preserve">Student users of the School District’s computer, network, and internet resources shall use information and technology in safe, legal, and responsible ways. A responsible digital citizen is one who: </w:t>
      </w:r>
    </w:p>
    <w:p w:rsidR="005E187A" w:rsidRPr="00E85DB6" w:rsidRDefault="005E187A" w:rsidP="005E187A">
      <w:pPr>
        <w:pStyle w:val="Default"/>
        <w:rPr>
          <w:color w:val="auto"/>
          <w:sz w:val="22"/>
          <w:szCs w:val="22"/>
        </w:rPr>
      </w:pPr>
      <w:r w:rsidRPr="00E85DB6">
        <w:rPr>
          <w:color w:val="auto"/>
          <w:sz w:val="22"/>
          <w:szCs w:val="22"/>
        </w:rPr>
        <w:t xml:space="preserve">1. Respects One's Self: Users will select online names that are appropriate and will consider the information and images that are posted online. </w:t>
      </w:r>
    </w:p>
    <w:p w:rsidR="005E187A" w:rsidRPr="00E85DB6" w:rsidRDefault="005E187A" w:rsidP="005E187A">
      <w:pPr>
        <w:pStyle w:val="Default"/>
        <w:rPr>
          <w:color w:val="auto"/>
          <w:sz w:val="22"/>
          <w:szCs w:val="22"/>
        </w:rPr>
      </w:pPr>
      <w:r w:rsidRPr="00E85DB6">
        <w:rPr>
          <w:color w:val="auto"/>
          <w:sz w:val="22"/>
          <w:szCs w:val="22"/>
        </w:rPr>
        <w:t>2. Respects Others: Users will refrain from using technologies to bully, tease or harass other people.</w:t>
      </w:r>
    </w:p>
    <w:p w:rsidR="005E187A" w:rsidRPr="00E85DB6" w:rsidRDefault="005E187A" w:rsidP="005E187A">
      <w:pPr>
        <w:pStyle w:val="Default"/>
        <w:rPr>
          <w:color w:val="auto"/>
          <w:sz w:val="22"/>
          <w:szCs w:val="22"/>
        </w:rPr>
      </w:pPr>
      <w:r w:rsidRPr="00E85DB6">
        <w:rPr>
          <w:color w:val="auto"/>
          <w:sz w:val="22"/>
          <w:szCs w:val="22"/>
        </w:rPr>
        <w:t xml:space="preserve">3. Protects One's Self and Others: Users will protect themselves and others by reporting abuse and not forwarding inappropriate materials or communications. </w:t>
      </w:r>
    </w:p>
    <w:p w:rsidR="005E187A" w:rsidRPr="00E85DB6" w:rsidRDefault="005E187A" w:rsidP="005E187A">
      <w:pPr>
        <w:pStyle w:val="Default"/>
        <w:rPr>
          <w:color w:val="auto"/>
          <w:sz w:val="22"/>
          <w:szCs w:val="22"/>
        </w:rPr>
      </w:pPr>
      <w:r w:rsidRPr="00E85DB6">
        <w:rPr>
          <w:color w:val="auto"/>
          <w:sz w:val="22"/>
          <w:szCs w:val="22"/>
        </w:rPr>
        <w:t xml:space="preserve">4. Respects Intellectual Property: Users will cite any and all use of websites, books, media, etc. </w:t>
      </w:r>
    </w:p>
    <w:p w:rsidR="005E187A" w:rsidRPr="00E85DB6" w:rsidRDefault="005E187A" w:rsidP="005E187A">
      <w:pPr>
        <w:pStyle w:val="Default"/>
        <w:rPr>
          <w:color w:val="auto"/>
          <w:sz w:val="22"/>
          <w:szCs w:val="22"/>
        </w:rPr>
      </w:pPr>
      <w:r w:rsidRPr="00E85DB6">
        <w:rPr>
          <w:color w:val="auto"/>
          <w:sz w:val="22"/>
          <w:szCs w:val="22"/>
        </w:rPr>
        <w:t xml:space="preserve">5. Protects Intellectual Property: Users will request to use the software and media others produce. </w:t>
      </w:r>
    </w:p>
    <w:p w:rsidR="005E187A" w:rsidRPr="00E85DB6" w:rsidRDefault="005E187A" w:rsidP="005E187A">
      <w:pPr>
        <w:pStyle w:val="Default"/>
        <w:rPr>
          <w:color w:val="auto"/>
          <w:sz w:val="22"/>
          <w:szCs w:val="22"/>
        </w:rPr>
      </w:pPr>
    </w:p>
    <w:p w:rsidR="005E187A" w:rsidRPr="00E85DB6" w:rsidRDefault="005E187A" w:rsidP="005E187A">
      <w:pPr>
        <w:pStyle w:val="Default"/>
        <w:rPr>
          <w:color w:val="auto"/>
          <w:sz w:val="22"/>
          <w:szCs w:val="22"/>
        </w:rPr>
      </w:pPr>
      <w:r w:rsidRPr="00E85DB6">
        <w:rPr>
          <w:b/>
          <w:bCs/>
          <w:color w:val="auto"/>
          <w:sz w:val="22"/>
          <w:szCs w:val="22"/>
        </w:rPr>
        <w:t xml:space="preserve">Expectations </w:t>
      </w:r>
    </w:p>
    <w:p w:rsidR="005E187A" w:rsidRPr="00E85DB6" w:rsidRDefault="005E187A" w:rsidP="005E187A">
      <w:pPr>
        <w:rPr>
          <w:rFonts w:ascii="Times New Roman" w:hAnsi="Times New Roman" w:cs="Times New Roman"/>
        </w:rPr>
      </w:pPr>
      <w:r w:rsidRPr="00E85DB6">
        <w:rPr>
          <w:rFonts w:ascii="Times New Roman" w:hAnsi="Times New Roman" w:cs="Times New Roman"/>
        </w:rPr>
        <w:t>Responsible use of the School District's technology resources is expected to be ethical, respectful, academically honest, and supportive of the School District’s mission. Each computer user has the responsibility to respect every other person in our community and on the internet. Students shall receive training regarding appropriate online behavior, including interacting with other individuals on social networking Web sites and in chat rooms and cyberbullying awareness and response. Digital storage and electronic devices used for school purposes will be treated as extensions of the physical school space. Administrators, or their designees, will periodically monitor the online activities of users and computer files to ensure that users are using the system in accordance with School District policy. No user of the School District’s networks shall have an expectation of privacy when using the network. Users should not expect that electronic communications made or received on School District networks, internet searches on School District networks, or files stored on servers or disks will be private. Users also should understand that internet activity is recorded in log files. Users are expected to abide by the generally accepted rules of network etiquette. The following Policy is intended to clarify expectations for conduct, but they should not be construed as all-inclusive.</w:t>
      </w:r>
    </w:p>
    <w:p w:rsidR="005E187A" w:rsidRPr="00E85DB6" w:rsidRDefault="005E187A" w:rsidP="005E187A">
      <w:pPr>
        <w:pStyle w:val="Default"/>
        <w:rPr>
          <w:color w:val="auto"/>
          <w:sz w:val="22"/>
          <w:szCs w:val="22"/>
        </w:rPr>
      </w:pPr>
    </w:p>
    <w:p w:rsidR="005E187A" w:rsidRPr="00E85DB6" w:rsidRDefault="005E187A" w:rsidP="005E187A">
      <w:pPr>
        <w:pStyle w:val="Default"/>
        <w:rPr>
          <w:color w:val="auto"/>
          <w:sz w:val="22"/>
          <w:szCs w:val="22"/>
        </w:rPr>
      </w:pPr>
      <w:r w:rsidRPr="00E85DB6">
        <w:rPr>
          <w:color w:val="auto"/>
          <w:sz w:val="22"/>
          <w:szCs w:val="22"/>
        </w:rPr>
        <w:lastRenderedPageBreak/>
        <w:t xml:space="preserve">1. Use of electronic devices should be consistent with the School District's educational objectives, mission and curriculum. </w:t>
      </w:r>
    </w:p>
    <w:p w:rsidR="005E187A" w:rsidRPr="00E85DB6" w:rsidRDefault="005E187A" w:rsidP="005E187A">
      <w:pPr>
        <w:pStyle w:val="Default"/>
        <w:rPr>
          <w:color w:val="auto"/>
          <w:sz w:val="22"/>
          <w:szCs w:val="22"/>
        </w:rPr>
      </w:pPr>
      <w:r w:rsidRPr="00E85DB6">
        <w:rPr>
          <w:color w:val="auto"/>
          <w:sz w:val="22"/>
          <w:szCs w:val="22"/>
        </w:rPr>
        <w:t>2. Inappropriate use includes, but is not limited to: (1) activation, display, use, manipulation, or inappropriate storage during prohibited times; (2) texting, phoning, or web browsing during prohibited times; (3) taping conversations, music, or other audio at any time; (</w:t>
      </w:r>
      <w:proofErr w:type="gramStart"/>
      <w:r w:rsidRPr="00E85DB6">
        <w:rPr>
          <w:color w:val="auto"/>
          <w:sz w:val="22"/>
          <w:szCs w:val="22"/>
        </w:rPr>
        <w:t>4 )</w:t>
      </w:r>
      <w:proofErr w:type="gramEnd"/>
      <w:r w:rsidRPr="00E85DB6">
        <w:rPr>
          <w:color w:val="auto"/>
          <w:sz w:val="22"/>
          <w:szCs w:val="22"/>
        </w:rPr>
        <w:t xml:space="preserve"> photography or videography of any kind; and (5) any activity that could in any manner infringe upon the rights of other individuals, including but not limited to students, teachers, and staff members. </w:t>
      </w:r>
    </w:p>
    <w:p w:rsidR="005E187A" w:rsidRPr="00E85DB6" w:rsidRDefault="005E187A" w:rsidP="005E187A">
      <w:pPr>
        <w:pStyle w:val="Default"/>
        <w:rPr>
          <w:color w:val="auto"/>
          <w:sz w:val="22"/>
          <w:szCs w:val="22"/>
        </w:rPr>
      </w:pPr>
      <w:r w:rsidRPr="00E85DB6">
        <w:rPr>
          <w:color w:val="auto"/>
          <w:sz w:val="22"/>
          <w:szCs w:val="22"/>
        </w:rPr>
        <w:t xml:space="preserve">3. Transmission of any material in violation of any local, federal and state laws is prohibited. This includes, but is not limited to, copyrighted material, licensed material and threatening or obscene material. </w:t>
      </w:r>
    </w:p>
    <w:p w:rsidR="005E187A" w:rsidRPr="00E85DB6" w:rsidRDefault="005E187A" w:rsidP="005E187A">
      <w:pPr>
        <w:pStyle w:val="Default"/>
        <w:rPr>
          <w:color w:val="auto"/>
          <w:sz w:val="22"/>
          <w:szCs w:val="22"/>
        </w:rPr>
      </w:pPr>
      <w:r w:rsidRPr="00E85DB6">
        <w:rPr>
          <w:color w:val="auto"/>
          <w:sz w:val="22"/>
          <w:szCs w:val="22"/>
        </w:rPr>
        <w:t xml:space="preserve">4. Intentional or unintentional use of computing resources to access or process, proxy sites, pornographic material, explicit text or files, or files dangerous to the integrity of the network is strictly prohibited. </w:t>
      </w:r>
    </w:p>
    <w:p w:rsidR="005E187A" w:rsidRPr="00E85DB6" w:rsidRDefault="005E187A" w:rsidP="005E187A">
      <w:pPr>
        <w:pStyle w:val="Default"/>
        <w:rPr>
          <w:color w:val="auto"/>
          <w:sz w:val="22"/>
          <w:szCs w:val="22"/>
        </w:rPr>
      </w:pPr>
      <w:r w:rsidRPr="00E85DB6">
        <w:rPr>
          <w:color w:val="auto"/>
          <w:sz w:val="22"/>
          <w:szCs w:val="22"/>
        </w:rPr>
        <w:t xml:space="preserve">5. Software or services may not be installed or downloaded on school devices without prior approval of the School District. </w:t>
      </w:r>
    </w:p>
    <w:p w:rsidR="005E187A" w:rsidRPr="00E85DB6" w:rsidRDefault="005E187A" w:rsidP="005E187A">
      <w:pPr>
        <w:pStyle w:val="Default"/>
        <w:rPr>
          <w:color w:val="auto"/>
          <w:sz w:val="22"/>
          <w:szCs w:val="22"/>
        </w:rPr>
      </w:pPr>
      <w:r w:rsidRPr="00E85DB6">
        <w:rPr>
          <w:color w:val="auto"/>
          <w:sz w:val="22"/>
          <w:szCs w:val="22"/>
        </w:rPr>
        <w:t xml:space="preserve">6. Any malicious attempt to harm or destroy data of another user, the internet or other networks, is strictly prohibited. This includes, but is not limited to, creating or uploading computer viruses. </w:t>
      </w:r>
    </w:p>
    <w:p w:rsidR="005E187A" w:rsidRPr="00E85DB6" w:rsidRDefault="005E187A" w:rsidP="005E187A">
      <w:pPr>
        <w:pStyle w:val="Default"/>
        <w:rPr>
          <w:color w:val="auto"/>
          <w:sz w:val="22"/>
          <w:szCs w:val="22"/>
        </w:rPr>
      </w:pPr>
      <w:r w:rsidRPr="00E85DB6">
        <w:rPr>
          <w:color w:val="auto"/>
          <w:sz w:val="22"/>
          <w:szCs w:val="22"/>
        </w:rPr>
        <w:t xml:space="preserve">7. Unauthorized access to information by unauthorized recipients or “hacking” is strictly prohibited. This would include intentionally bypassing any internet filtering devices. </w:t>
      </w:r>
    </w:p>
    <w:p w:rsidR="005E187A" w:rsidRPr="00E85DB6" w:rsidRDefault="005E187A" w:rsidP="005E187A">
      <w:pPr>
        <w:pStyle w:val="Default"/>
        <w:rPr>
          <w:color w:val="auto"/>
          <w:sz w:val="22"/>
          <w:szCs w:val="22"/>
        </w:rPr>
      </w:pPr>
      <w:r w:rsidRPr="00E85DB6">
        <w:rPr>
          <w:color w:val="auto"/>
          <w:sz w:val="22"/>
          <w:szCs w:val="22"/>
        </w:rPr>
        <w:t xml:space="preserve">8. Use of electronic devices to bully or harass, as defined in Policy 3.43 included in Appendix A, is strictly prohibited. </w:t>
      </w:r>
    </w:p>
    <w:p w:rsidR="005E187A" w:rsidRPr="00E85DB6" w:rsidRDefault="005E187A" w:rsidP="005E187A">
      <w:pPr>
        <w:pStyle w:val="Default"/>
        <w:rPr>
          <w:color w:val="auto"/>
          <w:sz w:val="22"/>
          <w:szCs w:val="22"/>
        </w:rPr>
      </w:pPr>
      <w:r w:rsidRPr="00E85DB6">
        <w:rPr>
          <w:color w:val="auto"/>
          <w:sz w:val="22"/>
          <w:szCs w:val="22"/>
        </w:rPr>
        <w:t xml:space="preserve">9. Student internet interpersonal communications (e.g., chat room, instant messaging, blogging, Wiki) requires authorization of a teacher or school administrator. </w:t>
      </w:r>
    </w:p>
    <w:p w:rsidR="005E187A" w:rsidRPr="00E85DB6" w:rsidRDefault="005E187A" w:rsidP="005E187A">
      <w:pPr>
        <w:pStyle w:val="Default"/>
        <w:rPr>
          <w:color w:val="auto"/>
          <w:sz w:val="22"/>
          <w:szCs w:val="22"/>
        </w:rPr>
      </w:pPr>
      <w:r w:rsidRPr="00E85DB6">
        <w:rPr>
          <w:color w:val="auto"/>
          <w:sz w:val="22"/>
          <w:szCs w:val="22"/>
        </w:rPr>
        <w:t xml:space="preserve">10. Users may be held personally and financially responsible for malicious or intentional damage done to network software, data, user accounts, hardware or unauthorized costs incurred. </w:t>
      </w:r>
    </w:p>
    <w:p w:rsidR="005E187A" w:rsidRPr="00E85DB6" w:rsidRDefault="005E187A" w:rsidP="005E187A">
      <w:pPr>
        <w:pStyle w:val="Default"/>
        <w:rPr>
          <w:color w:val="auto"/>
          <w:sz w:val="22"/>
          <w:szCs w:val="22"/>
        </w:rPr>
      </w:pPr>
      <w:r w:rsidRPr="00E85DB6">
        <w:rPr>
          <w:color w:val="auto"/>
          <w:sz w:val="22"/>
          <w:szCs w:val="22"/>
        </w:rPr>
        <w:t xml:space="preserve">11. Files stored on School District-managed networks are the property of the School District and, as such, may be inspected at any time and should not be considered private. </w:t>
      </w:r>
    </w:p>
    <w:p w:rsidR="005E187A" w:rsidRPr="00E85DB6" w:rsidRDefault="005E187A" w:rsidP="005E187A">
      <w:pPr>
        <w:pStyle w:val="Default"/>
        <w:rPr>
          <w:color w:val="auto"/>
          <w:sz w:val="22"/>
          <w:szCs w:val="22"/>
        </w:rPr>
      </w:pPr>
      <w:r w:rsidRPr="00E85DB6">
        <w:rPr>
          <w:color w:val="auto"/>
          <w:sz w:val="22"/>
          <w:szCs w:val="22"/>
        </w:rPr>
        <w:t>12. Materials published for electronic publication must be for educational purposes. School administrators, teachers and staff may monitor these materials to ensure compliance with content</w:t>
      </w:r>
    </w:p>
    <w:p w:rsidR="005E187A" w:rsidRPr="00E85DB6" w:rsidRDefault="005E187A" w:rsidP="005E187A">
      <w:pPr>
        <w:pStyle w:val="Default"/>
        <w:rPr>
          <w:color w:val="auto"/>
          <w:sz w:val="22"/>
          <w:szCs w:val="22"/>
        </w:rPr>
      </w:pPr>
      <w:r w:rsidRPr="00E85DB6">
        <w:rPr>
          <w:color w:val="auto"/>
          <w:sz w:val="22"/>
          <w:szCs w:val="22"/>
        </w:rPr>
        <w:t xml:space="preserve">13. Users who accidentally access inappropriate materials or witness another user accessing inappropriate materials, shall immediately notify their teacher or school administrator. </w:t>
      </w:r>
    </w:p>
    <w:p w:rsidR="00887ACE" w:rsidRPr="00E85DB6" w:rsidRDefault="00887ACE" w:rsidP="005E187A">
      <w:pPr>
        <w:pStyle w:val="Default"/>
        <w:rPr>
          <w:b/>
          <w:bCs/>
          <w:color w:val="auto"/>
          <w:sz w:val="22"/>
          <w:szCs w:val="22"/>
        </w:rPr>
      </w:pPr>
    </w:p>
    <w:p w:rsidR="005E187A" w:rsidRPr="00E85DB6" w:rsidRDefault="005E187A" w:rsidP="005E187A">
      <w:pPr>
        <w:pStyle w:val="Default"/>
        <w:rPr>
          <w:color w:val="auto"/>
          <w:sz w:val="22"/>
          <w:szCs w:val="22"/>
        </w:rPr>
      </w:pPr>
      <w:r w:rsidRPr="00E85DB6">
        <w:rPr>
          <w:b/>
          <w:bCs/>
          <w:color w:val="auto"/>
          <w:sz w:val="22"/>
          <w:szCs w:val="22"/>
        </w:rPr>
        <w:t xml:space="preserve">Policy Violations </w:t>
      </w:r>
    </w:p>
    <w:p w:rsidR="005E187A" w:rsidRPr="00E85DB6" w:rsidRDefault="005E187A" w:rsidP="005E187A">
      <w:pPr>
        <w:pStyle w:val="Default"/>
        <w:rPr>
          <w:b/>
          <w:bCs/>
          <w:color w:val="auto"/>
          <w:sz w:val="22"/>
          <w:szCs w:val="22"/>
        </w:rPr>
      </w:pPr>
      <w:r w:rsidRPr="00E85DB6">
        <w:rPr>
          <w:color w:val="auto"/>
          <w:sz w:val="22"/>
          <w:szCs w:val="22"/>
        </w:rPr>
        <w:t xml:space="preserve">Violating any portion of this Policy may result in disciplinary action as provided in this Code. A student may be disciplined under the Code for expressive off-campus conduct (such as e-mails or postings on social media like Facebook, YouTube, Twitter, blogs, etc.) where: (1) such conduct would foreseeably create a risk of material and substantial disruptions within the school environment; (2) it was reasonably foreseeable that the off-campus expression might reach campus; and (3) the conduct did create a material and substantial disruption within the school environment. Disciplinary action shall be proportional to the offense. The School District will cooperate with law enforcement officers in investigations related to illegal activities conducted through its network. </w:t>
      </w:r>
      <w:r w:rsidRPr="00E85DB6">
        <w:rPr>
          <w:b/>
          <w:bCs/>
          <w:color w:val="auto"/>
          <w:sz w:val="22"/>
          <w:szCs w:val="22"/>
        </w:rPr>
        <w:t>Some violations may constitute criminal offenses and may result in criminal prosecution.</w:t>
      </w:r>
    </w:p>
    <w:p w:rsidR="005E187A" w:rsidRPr="00E85DB6" w:rsidRDefault="005E187A" w:rsidP="005E187A">
      <w:pPr>
        <w:pStyle w:val="Default"/>
        <w:rPr>
          <w:b/>
          <w:bCs/>
          <w:color w:val="auto"/>
          <w:sz w:val="22"/>
          <w:szCs w:val="22"/>
        </w:rPr>
      </w:pPr>
    </w:p>
    <w:p w:rsidR="00887ACE" w:rsidRPr="00E85DB6" w:rsidRDefault="00887ACE" w:rsidP="005E187A">
      <w:pPr>
        <w:pStyle w:val="Default"/>
        <w:rPr>
          <w:b/>
          <w:bCs/>
          <w:color w:val="auto"/>
          <w:sz w:val="22"/>
          <w:szCs w:val="22"/>
        </w:rPr>
      </w:pPr>
      <w:r w:rsidRPr="00E85DB6">
        <w:rPr>
          <w:b/>
          <w:bCs/>
          <w:color w:val="auto"/>
          <w:sz w:val="22"/>
          <w:szCs w:val="22"/>
        </w:rPr>
        <w:t>Other Expectations:</w:t>
      </w:r>
    </w:p>
    <w:p w:rsidR="00887ACE" w:rsidRPr="00E85DB6" w:rsidRDefault="00887ACE" w:rsidP="005E187A">
      <w:pPr>
        <w:pStyle w:val="Default"/>
        <w:rPr>
          <w:b/>
          <w:bCs/>
          <w:color w:val="auto"/>
          <w:sz w:val="22"/>
          <w:szCs w:val="22"/>
        </w:rPr>
      </w:pPr>
    </w:p>
    <w:p w:rsidR="00887ACE" w:rsidRPr="00E85DB6" w:rsidRDefault="00887ACE" w:rsidP="005E187A">
      <w:pPr>
        <w:pStyle w:val="Default"/>
        <w:rPr>
          <w:bCs/>
          <w:color w:val="auto"/>
          <w:sz w:val="22"/>
          <w:szCs w:val="22"/>
        </w:rPr>
      </w:pPr>
      <w:r w:rsidRPr="00E85DB6">
        <w:rPr>
          <w:b/>
          <w:bCs/>
          <w:color w:val="auto"/>
          <w:sz w:val="22"/>
          <w:szCs w:val="22"/>
        </w:rPr>
        <w:t xml:space="preserve">1. </w:t>
      </w:r>
      <w:r w:rsidRPr="00E85DB6">
        <w:rPr>
          <w:bCs/>
          <w:color w:val="auto"/>
          <w:sz w:val="22"/>
          <w:szCs w:val="22"/>
        </w:rPr>
        <w:t xml:space="preserve">Laptops are only to be used when permitted by teacher – usage during improper times or using the laptops for purposes other than what was instructed may result in loss of laptop privileges and/or referrals. </w:t>
      </w:r>
    </w:p>
    <w:p w:rsidR="00887ACE" w:rsidRPr="00E85DB6" w:rsidRDefault="00887ACE" w:rsidP="005E187A">
      <w:pPr>
        <w:pStyle w:val="Default"/>
        <w:rPr>
          <w:b/>
          <w:bCs/>
          <w:color w:val="auto"/>
          <w:sz w:val="22"/>
          <w:szCs w:val="22"/>
        </w:rPr>
      </w:pPr>
      <w:r w:rsidRPr="00E85DB6">
        <w:rPr>
          <w:b/>
          <w:bCs/>
          <w:color w:val="auto"/>
          <w:sz w:val="22"/>
          <w:szCs w:val="22"/>
        </w:rPr>
        <w:t xml:space="preserve">2. </w:t>
      </w:r>
      <w:r w:rsidRPr="00E85DB6">
        <w:rPr>
          <w:bCs/>
          <w:color w:val="auto"/>
          <w:sz w:val="22"/>
          <w:szCs w:val="22"/>
        </w:rPr>
        <w:t>Do NOT cause any intentional damage to the laptops – this includes but is not limited to: drawing on laptops, taking keys off the key board, and slamming laptops closed.</w:t>
      </w:r>
      <w:r w:rsidRPr="00E85DB6">
        <w:rPr>
          <w:b/>
          <w:bCs/>
          <w:color w:val="auto"/>
          <w:sz w:val="22"/>
          <w:szCs w:val="22"/>
        </w:rPr>
        <w:t xml:space="preserve"> </w:t>
      </w:r>
    </w:p>
    <w:p w:rsidR="005E187A" w:rsidRPr="00E85DB6" w:rsidRDefault="005E187A" w:rsidP="005E187A">
      <w:pPr>
        <w:pStyle w:val="Default"/>
        <w:rPr>
          <w:b/>
          <w:bCs/>
          <w:color w:val="auto"/>
          <w:sz w:val="22"/>
          <w:szCs w:val="22"/>
        </w:rPr>
      </w:pPr>
    </w:p>
    <w:p w:rsidR="004B70E2" w:rsidRPr="00E85DB6" w:rsidRDefault="004B70E2" w:rsidP="00FB4EEB">
      <w:pPr>
        <w:rPr>
          <w:rFonts w:ascii="Times New Roman" w:hAnsi="Times New Roman" w:cs="Times New Roman"/>
          <w:b/>
        </w:rPr>
      </w:pPr>
    </w:p>
    <w:p w:rsidR="00FB4EEB" w:rsidRPr="00E85DB6" w:rsidRDefault="00FB4EEB" w:rsidP="00FB4EEB">
      <w:pPr>
        <w:rPr>
          <w:rFonts w:ascii="Times New Roman" w:hAnsi="Times New Roman" w:cs="Times New Roman"/>
          <w:b/>
          <w:sz w:val="24"/>
          <w:szCs w:val="28"/>
        </w:rPr>
      </w:pPr>
      <w:r w:rsidRPr="00E85DB6">
        <w:rPr>
          <w:rFonts w:ascii="Times New Roman" w:hAnsi="Times New Roman" w:cs="Times New Roman"/>
          <w:b/>
          <w:sz w:val="24"/>
          <w:szCs w:val="28"/>
        </w:rPr>
        <w:lastRenderedPageBreak/>
        <w:t>By signing I agree - I have read and under</w:t>
      </w:r>
      <w:r w:rsidR="00435AE9">
        <w:rPr>
          <w:rFonts w:ascii="Times New Roman" w:hAnsi="Times New Roman" w:cs="Times New Roman"/>
          <w:b/>
          <w:sz w:val="24"/>
          <w:szCs w:val="28"/>
        </w:rPr>
        <w:t>stand the 2020-2021</w:t>
      </w:r>
      <w:bookmarkStart w:id="0" w:name="_GoBack"/>
      <w:bookmarkEnd w:id="0"/>
      <w:r w:rsidR="00211589">
        <w:rPr>
          <w:rFonts w:ascii="Times New Roman" w:hAnsi="Times New Roman" w:cs="Times New Roman"/>
          <w:b/>
          <w:sz w:val="24"/>
          <w:szCs w:val="28"/>
        </w:rPr>
        <w:t xml:space="preserve"> IB History S</w:t>
      </w:r>
      <w:r w:rsidRPr="00E85DB6">
        <w:rPr>
          <w:rFonts w:ascii="Times New Roman" w:hAnsi="Times New Roman" w:cs="Times New Roman"/>
          <w:b/>
          <w:sz w:val="24"/>
          <w:szCs w:val="28"/>
        </w:rPr>
        <w:t>yllabus</w:t>
      </w:r>
      <w:r w:rsidR="005E187A" w:rsidRPr="00E85DB6">
        <w:rPr>
          <w:rFonts w:ascii="Times New Roman" w:hAnsi="Times New Roman" w:cs="Times New Roman"/>
          <w:b/>
          <w:sz w:val="24"/>
          <w:szCs w:val="28"/>
        </w:rPr>
        <w:t>/Laptop Usage Policies</w:t>
      </w:r>
      <w:r w:rsidRPr="00E85DB6">
        <w:rPr>
          <w:rFonts w:ascii="Times New Roman" w:hAnsi="Times New Roman" w:cs="Times New Roman"/>
          <w:b/>
          <w:sz w:val="24"/>
          <w:szCs w:val="28"/>
        </w:rPr>
        <w:t>. I am aware if there are any questions, I should contact Mr. Sielinski.</w:t>
      </w:r>
    </w:p>
    <w:p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Student Printed Name: _______________________________________________</w:t>
      </w:r>
    </w:p>
    <w:p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Student Signature: ___________________</w:t>
      </w:r>
      <w:r w:rsidR="005E187A" w:rsidRPr="00E85DB6">
        <w:rPr>
          <w:rFonts w:ascii="Times New Roman" w:hAnsi="Times New Roman" w:cs="Times New Roman"/>
          <w:sz w:val="24"/>
          <w:szCs w:val="28"/>
        </w:rPr>
        <w:t>_______________________________</w:t>
      </w:r>
    </w:p>
    <w:p w:rsidR="00FB4EEB" w:rsidRPr="00E85DB6" w:rsidRDefault="00FB4EEB" w:rsidP="00FB4EEB">
      <w:pPr>
        <w:rPr>
          <w:rFonts w:ascii="Times New Roman" w:hAnsi="Times New Roman" w:cs="Times New Roman"/>
          <w:sz w:val="24"/>
          <w:szCs w:val="28"/>
        </w:rPr>
      </w:pPr>
    </w:p>
    <w:p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Parent/Guardian Printed Name: _________________________________________</w:t>
      </w:r>
    </w:p>
    <w:p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Parent/Guardian Signature: ____________________________________________</w:t>
      </w:r>
    </w:p>
    <w:p w:rsidR="00FB4EEB" w:rsidRPr="00E85DB6" w:rsidRDefault="00FB4EEB" w:rsidP="00FB4EEB">
      <w:pPr>
        <w:rPr>
          <w:rFonts w:ascii="Times New Roman" w:hAnsi="Times New Roman" w:cs="Times New Roman"/>
          <w:sz w:val="24"/>
          <w:szCs w:val="28"/>
        </w:rPr>
      </w:pPr>
    </w:p>
    <w:p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Parent/Guardian Contact Information:                ____________________________</w:t>
      </w:r>
    </w:p>
    <w:p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t xml:space="preserve">     _____________________________</w:t>
      </w:r>
    </w:p>
    <w:p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t xml:space="preserve">     _____________________________</w:t>
      </w:r>
    </w:p>
    <w:p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t xml:space="preserve">     _____________________________</w:t>
      </w:r>
    </w:p>
    <w:p w:rsidR="00FB4EEB" w:rsidRPr="00E85DB6" w:rsidRDefault="005E187A" w:rsidP="00FB4EEB">
      <w:pPr>
        <w:rPr>
          <w:rFonts w:ascii="Times New Roman" w:hAnsi="Times New Roman" w:cs="Times New Roman"/>
        </w:rPr>
      </w:pPr>
      <w:r w:rsidRPr="00E85DB6">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302260</wp:posOffset>
            </wp:positionV>
            <wp:extent cx="7762017" cy="264795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2017"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EEB" w:rsidRPr="00E85DB6" w:rsidRDefault="00FB4EEB" w:rsidP="00FB4EEB">
      <w:pPr>
        <w:rPr>
          <w:rFonts w:ascii="Times New Roman" w:hAnsi="Times New Roman" w:cs="Times New Roman"/>
        </w:rPr>
      </w:pPr>
    </w:p>
    <w:p w:rsidR="00FB4EEB" w:rsidRPr="00E85DB6" w:rsidRDefault="00FB4EEB" w:rsidP="00FB4EEB"/>
    <w:p w:rsidR="00FB4EEB" w:rsidRPr="00E85DB6" w:rsidRDefault="00FB4EEB" w:rsidP="0079640C">
      <w:pPr>
        <w:pStyle w:val="ListParagraph"/>
        <w:spacing w:before="100" w:beforeAutospacing="1" w:after="100" w:afterAutospacing="1" w:line="240" w:lineRule="auto"/>
        <w:textAlignment w:val="baseline"/>
        <w:rPr>
          <w:rFonts w:ascii="Verdana" w:eastAsia="Times New Roman" w:hAnsi="Verdana" w:cs="Times New Roman"/>
        </w:rPr>
      </w:pPr>
    </w:p>
    <w:p w:rsidR="00C017AD" w:rsidRPr="00E85DB6" w:rsidRDefault="00C017AD"/>
    <w:sectPr w:rsidR="00C017AD" w:rsidRPr="00E8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4AA"/>
    <w:multiLevelType w:val="multilevel"/>
    <w:tmpl w:val="05BE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55CB"/>
    <w:multiLevelType w:val="hybridMultilevel"/>
    <w:tmpl w:val="265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4A31"/>
    <w:multiLevelType w:val="multilevel"/>
    <w:tmpl w:val="0F2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235ED"/>
    <w:multiLevelType w:val="multilevel"/>
    <w:tmpl w:val="217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1192"/>
    <w:multiLevelType w:val="multilevel"/>
    <w:tmpl w:val="A1D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E55BE"/>
    <w:multiLevelType w:val="multilevel"/>
    <w:tmpl w:val="56D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91407"/>
    <w:multiLevelType w:val="multilevel"/>
    <w:tmpl w:val="1DC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B16F5"/>
    <w:multiLevelType w:val="multilevel"/>
    <w:tmpl w:val="EF8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86EC9"/>
    <w:multiLevelType w:val="multilevel"/>
    <w:tmpl w:val="E586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A6D7A"/>
    <w:multiLevelType w:val="multilevel"/>
    <w:tmpl w:val="3FB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10F57"/>
    <w:multiLevelType w:val="multilevel"/>
    <w:tmpl w:val="5DEC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92FEA"/>
    <w:multiLevelType w:val="multilevel"/>
    <w:tmpl w:val="DEC0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A5D9E"/>
    <w:multiLevelType w:val="multilevel"/>
    <w:tmpl w:val="626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17377"/>
    <w:multiLevelType w:val="multilevel"/>
    <w:tmpl w:val="BDB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32883"/>
    <w:multiLevelType w:val="multilevel"/>
    <w:tmpl w:val="B5668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7F10B8"/>
    <w:multiLevelType w:val="multilevel"/>
    <w:tmpl w:val="32D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E514B"/>
    <w:multiLevelType w:val="multilevel"/>
    <w:tmpl w:val="F1F2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83D3C"/>
    <w:multiLevelType w:val="multilevel"/>
    <w:tmpl w:val="BB3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F7B58"/>
    <w:multiLevelType w:val="multilevel"/>
    <w:tmpl w:val="833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03744"/>
    <w:multiLevelType w:val="multilevel"/>
    <w:tmpl w:val="B5F8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B4278"/>
    <w:multiLevelType w:val="hybridMultilevel"/>
    <w:tmpl w:val="5C1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C0043"/>
    <w:multiLevelType w:val="multilevel"/>
    <w:tmpl w:val="64A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14CBA"/>
    <w:multiLevelType w:val="multilevel"/>
    <w:tmpl w:val="7B4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15736"/>
    <w:multiLevelType w:val="multilevel"/>
    <w:tmpl w:val="1340E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4" w15:restartNumberingAfterBreak="0">
    <w:nsid w:val="615D6BB5"/>
    <w:multiLevelType w:val="hybridMultilevel"/>
    <w:tmpl w:val="A146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76221"/>
    <w:multiLevelType w:val="multilevel"/>
    <w:tmpl w:val="9CE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B4165"/>
    <w:multiLevelType w:val="multilevel"/>
    <w:tmpl w:val="DF9E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47FFD"/>
    <w:multiLevelType w:val="multilevel"/>
    <w:tmpl w:val="E0E6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44984"/>
    <w:multiLevelType w:val="multilevel"/>
    <w:tmpl w:val="0BB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6"/>
  </w:num>
  <w:num w:numId="4">
    <w:abstractNumId w:val="13"/>
  </w:num>
  <w:num w:numId="5">
    <w:abstractNumId w:val="23"/>
  </w:num>
  <w:num w:numId="6">
    <w:abstractNumId w:val="1"/>
  </w:num>
  <w:num w:numId="7">
    <w:abstractNumId w:val="24"/>
  </w:num>
  <w:num w:numId="8">
    <w:abstractNumId w:val="20"/>
  </w:num>
  <w:num w:numId="9">
    <w:abstractNumId w:val="14"/>
  </w:num>
  <w:num w:numId="10">
    <w:abstractNumId w:val="22"/>
  </w:num>
  <w:num w:numId="11">
    <w:abstractNumId w:val="27"/>
  </w:num>
  <w:num w:numId="12">
    <w:abstractNumId w:val="3"/>
  </w:num>
  <w:num w:numId="13">
    <w:abstractNumId w:val="18"/>
  </w:num>
  <w:num w:numId="14">
    <w:abstractNumId w:val="4"/>
  </w:num>
  <w:num w:numId="15">
    <w:abstractNumId w:val="19"/>
  </w:num>
  <w:num w:numId="16">
    <w:abstractNumId w:val="15"/>
  </w:num>
  <w:num w:numId="17">
    <w:abstractNumId w:val="6"/>
  </w:num>
  <w:num w:numId="18">
    <w:abstractNumId w:val="26"/>
  </w:num>
  <w:num w:numId="19">
    <w:abstractNumId w:val="0"/>
  </w:num>
  <w:num w:numId="20">
    <w:abstractNumId w:val="21"/>
  </w:num>
  <w:num w:numId="21">
    <w:abstractNumId w:val="5"/>
  </w:num>
  <w:num w:numId="22">
    <w:abstractNumId w:val="12"/>
  </w:num>
  <w:num w:numId="23">
    <w:abstractNumId w:val="2"/>
  </w:num>
  <w:num w:numId="24">
    <w:abstractNumId w:val="11"/>
  </w:num>
  <w:num w:numId="25">
    <w:abstractNumId w:val="10"/>
  </w:num>
  <w:num w:numId="26">
    <w:abstractNumId w:val="28"/>
  </w:num>
  <w:num w:numId="27">
    <w:abstractNumId w:val="8"/>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04"/>
    <w:rsid w:val="000912B2"/>
    <w:rsid w:val="00211589"/>
    <w:rsid w:val="0027237E"/>
    <w:rsid w:val="002C0AC6"/>
    <w:rsid w:val="00310D1F"/>
    <w:rsid w:val="003A0BB4"/>
    <w:rsid w:val="00422047"/>
    <w:rsid w:val="00426AF2"/>
    <w:rsid w:val="00435AE9"/>
    <w:rsid w:val="0047686F"/>
    <w:rsid w:val="004B70E2"/>
    <w:rsid w:val="004C3640"/>
    <w:rsid w:val="005B02A2"/>
    <w:rsid w:val="005E187A"/>
    <w:rsid w:val="00621F04"/>
    <w:rsid w:val="0062502D"/>
    <w:rsid w:val="00625D15"/>
    <w:rsid w:val="0063472F"/>
    <w:rsid w:val="00652EC1"/>
    <w:rsid w:val="00655C1D"/>
    <w:rsid w:val="0067775A"/>
    <w:rsid w:val="006C2FD8"/>
    <w:rsid w:val="00764C8D"/>
    <w:rsid w:val="0079640C"/>
    <w:rsid w:val="00812A76"/>
    <w:rsid w:val="0084761F"/>
    <w:rsid w:val="00887ACE"/>
    <w:rsid w:val="00905B9B"/>
    <w:rsid w:val="00907B91"/>
    <w:rsid w:val="00920A1F"/>
    <w:rsid w:val="00991811"/>
    <w:rsid w:val="009C543E"/>
    <w:rsid w:val="00A004E3"/>
    <w:rsid w:val="00A71220"/>
    <w:rsid w:val="00B13140"/>
    <w:rsid w:val="00B61CB1"/>
    <w:rsid w:val="00BE7044"/>
    <w:rsid w:val="00C017AD"/>
    <w:rsid w:val="00C33E22"/>
    <w:rsid w:val="00C77EB9"/>
    <w:rsid w:val="00D60DAA"/>
    <w:rsid w:val="00E01B35"/>
    <w:rsid w:val="00E66CDB"/>
    <w:rsid w:val="00E85DB6"/>
    <w:rsid w:val="00EA139E"/>
    <w:rsid w:val="00F152BD"/>
    <w:rsid w:val="00F219A8"/>
    <w:rsid w:val="00F2222A"/>
    <w:rsid w:val="00F623ED"/>
    <w:rsid w:val="00F75B7E"/>
    <w:rsid w:val="00FB4EEB"/>
    <w:rsid w:val="00FC4044"/>
    <w:rsid w:val="00FD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E6B9"/>
  <w15:chartTrackingRefBased/>
  <w15:docId w15:val="{96B6AB8A-5C48-4AAB-963E-490D6DA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1F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04"/>
    <w:rPr>
      <w:color w:val="0563C1" w:themeColor="hyperlink"/>
      <w:u w:val="single"/>
    </w:rPr>
  </w:style>
  <w:style w:type="paragraph" w:styleId="ListParagraph">
    <w:name w:val="List Paragraph"/>
    <w:basedOn w:val="Normal"/>
    <w:uiPriority w:val="34"/>
    <w:qFormat/>
    <w:rsid w:val="00621F04"/>
    <w:pPr>
      <w:ind w:left="720"/>
      <w:contextualSpacing/>
    </w:pPr>
  </w:style>
  <w:style w:type="paragraph" w:styleId="BalloonText">
    <w:name w:val="Balloon Text"/>
    <w:basedOn w:val="Normal"/>
    <w:link w:val="BalloonTextChar"/>
    <w:uiPriority w:val="99"/>
    <w:semiHidden/>
    <w:unhideWhenUsed/>
    <w:rsid w:val="005B0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A2"/>
    <w:rPr>
      <w:rFonts w:ascii="Segoe UI" w:hAnsi="Segoe UI" w:cs="Segoe UI"/>
      <w:sz w:val="18"/>
      <w:szCs w:val="18"/>
    </w:rPr>
  </w:style>
  <w:style w:type="paragraph" w:styleId="NormalWeb">
    <w:name w:val="Normal (Web)"/>
    <w:basedOn w:val="Normal"/>
    <w:uiPriority w:val="99"/>
    <w:unhideWhenUsed/>
    <w:rsid w:val="00EA139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61C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1CB1"/>
    <w:rPr>
      <w:rFonts w:ascii="Consolas" w:hAnsi="Consolas"/>
      <w:sz w:val="20"/>
      <w:szCs w:val="20"/>
    </w:rPr>
  </w:style>
  <w:style w:type="character" w:styleId="Strong">
    <w:name w:val="Strong"/>
    <w:basedOn w:val="DefaultParagraphFont"/>
    <w:uiPriority w:val="22"/>
    <w:qFormat/>
    <w:rsid w:val="009C543E"/>
    <w:rPr>
      <w:b/>
      <w:bCs/>
    </w:rPr>
  </w:style>
  <w:style w:type="paragraph" w:customStyle="1" w:styleId="Default">
    <w:name w:val="Default"/>
    <w:rsid w:val="005E18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3554">
      <w:bodyDiv w:val="1"/>
      <w:marLeft w:val="0"/>
      <w:marRight w:val="0"/>
      <w:marTop w:val="0"/>
      <w:marBottom w:val="0"/>
      <w:divBdr>
        <w:top w:val="none" w:sz="0" w:space="0" w:color="auto"/>
        <w:left w:val="none" w:sz="0" w:space="0" w:color="auto"/>
        <w:bottom w:val="none" w:sz="0" w:space="0" w:color="auto"/>
        <w:right w:val="none" w:sz="0" w:space="0" w:color="auto"/>
      </w:divBdr>
    </w:div>
    <w:div w:id="915941373">
      <w:bodyDiv w:val="1"/>
      <w:marLeft w:val="0"/>
      <w:marRight w:val="0"/>
      <w:marTop w:val="0"/>
      <w:marBottom w:val="0"/>
      <w:divBdr>
        <w:top w:val="none" w:sz="0" w:space="0" w:color="auto"/>
        <w:left w:val="none" w:sz="0" w:space="0" w:color="auto"/>
        <w:bottom w:val="none" w:sz="0" w:space="0" w:color="auto"/>
        <w:right w:val="none" w:sz="0" w:space="0" w:color="auto"/>
      </w:divBdr>
    </w:div>
    <w:div w:id="1023628586">
      <w:bodyDiv w:val="1"/>
      <w:marLeft w:val="0"/>
      <w:marRight w:val="0"/>
      <w:marTop w:val="0"/>
      <w:marBottom w:val="0"/>
      <w:divBdr>
        <w:top w:val="none" w:sz="0" w:space="0" w:color="auto"/>
        <w:left w:val="none" w:sz="0" w:space="0" w:color="auto"/>
        <w:bottom w:val="none" w:sz="0" w:space="0" w:color="auto"/>
        <w:right w:val="none" w:sz="0" w:space="0" w:color="auto"/>
      </w:divBdr>
      <w:divsChild>
        <w:div w:id="418789461">
          <w:marLeft w:val="0"/>
          <w:marRight w:val="0"/>
          <w:marTop w:val="0"/>
          <w:marBottom w:val="0"/>
          <w:divBdr>
            <w:top w:val="none" w:sz="0" w:space="0" w:color="auto"/>
            <w:left w:val="none" w:sz="0" w:space="0" w:color="auto"/>
            <w:bottom w:val="none" w:sz="0" w:space="0" w:color="auto"/>
            <w:right w:val="none" w:sz="0" w:space="0" w:color="auto"/>
          </w:divBdr>
        </w:div>
      </w:divsChild>
    </w:div>
    <w:div w:id="1176771087">
      <w:bodyDiv w:val="1"/>
      <w:marLeft w:val="0"/>
      <w:marRight w:val="0"/>
      <w:marTop w:val="0"/>
      <w:marBottom w:val="0"/>
      <w:divBdr>
        <w:top w:val="none" w:sz="0" w:space="0" w:color="auto"/>
        <w:left w:val="none" w:sz="0" w:space="0" w:color="auto"/>
        <w:bottom w:val="none" w:sz="0" w:space="0" w:color="auto"/>
        <w:right w:val="none" w:sz="0" w:space="0" w:color="auto"/>
      </w:divBdr>
    </w:div>
    <w:div w:id="1403019957">
      <w:bodyDiv w:val="1"/>
      <w:marLeft w:val="0"/>
      <w:marRight w:val="0"/>
      <w:marTop w:val="0"/>
      <w:marBottom w:val="0"/>
      <w:divBdr>
        <w:top w:val="none" w:sz="0" w:space="0" w:color="auto"/>
        <w:left w:val="none" w:sz="0" w:space="0" w:color="auto"/>
        <w:bottom w:val="none" w:sz="0" w:space="0" w:color="auto"/>
        <w:right w:val="none" w:sz="0" w:space="0" w:color="auto"/>
      </w:divBdr>
    </w:div>
    <w:div w:id="1559048308">
      <w:bodyDiv w:val="1"/>
      <w:marLeft w:val="0"/>
      <w:marRight w:val="0"/>
      <w:marTop w:val="0"/>
      <w:marBottom w:val="0"/>
      <w:divBdr>
        <w:top w:val="none" w:sz="0" w:space="0" w:color="auto"/>
        <w:left w:val="none" w:sz="0" w:space="0" w:color="auto"/>
        <w:bottom w:val="none" w:sz="0" w:space="0" w:color="auto"/>
        <w:right w:val="none" w:sz="0" w:space="0" w:color="auto"/>
      </w:divBdr>
      <w:divsChild>
        <w:div w:id="880631166">
          <w:marLeft w:val="0"/>
          <w:marRight w:val="0"/>
          <w:marTop w:val="0"/>
          <w:marBottom w:val="0"/>
          <w:divBdr>
            <w:top w:val="none" w:sz="0" w:space="0" w:color="auto"/>
            <w:left w:val="none" w:sz="0" w:space="0" w:color="auto"/>
            <w:bottom w:val="none" w:sz="0" w:space="0" w:color="auto"/>
            <w:right w:val="none" w:sz="0" w:space="0" w:color="auto"/>
          </w:divBdr>
        </w:div>
      </w:divsChild>
    </w:div>
    <w:div w:id="1755934104">
      <w:bodyDiv w:val="1"/>
      <w:marLeft w:val="0"/>
      <w:marRight w:val="0"/>
      <w:marTop w:val="0"/>
      <w:marBottom w:val="0"/>
      <w:divBdr>
        <w:top w:val="none" w:sz="0" w:space="0" w:color="auto"/>
        <w:left w:val="none" w:sz="0" w:space="0" w:color="auto"/>
        <w:bottom w:val="none" w:sz="0" w:space="0" w:color="auto"/>
        <w:right w:val="none" w:sz="0" w:space="0" w:color="auto"/>
      </w:divBdr>
    </w:div>
    <w:div w:id="1806310411">
      <w:bodyDiv w:val="1"/>
      <w:marLeft w:val="0"/>
      <w:marRight w:val="0"/>
      <w:marTop w:val="0"/>
      <w:marBottom w:val="0"/>
      <w:divBdr>
        <w:top w:val="none" w:sz="0" w:space="0" w:color="auto"/>
        <w:left w:val="none" w:sz="0" w:space="0" w:color="auto"/>
        <w:bottom w:val="none" w:sz="0" w:space="0" w:color="auto"/>
        <w:right w:val="none" w:sz="0" w:space="0" w:color="auto"/>
      </w:divBdr>
    </w:div>
    <w:div w:id="1832213012">
      <w:bodyDiv w:val="1"/>
      <w:marLeft w:val="0"/>
      <w:marRight w:val="0"/>
      <w:marTop w:val="0"/>
      <w:marBottom w:val="0"/>
      <w:divBdr>
        <w:top w:val="none" w:sz="0" w:space="0" w:color="auto"/>
        <w:left w:val="none" w:sz="0" w:space="0" w:color="auto"/>
        <w:bottom w:val="none" w:sz="0" w:space="0" w:color="auto"/>
        <w:right w:val="none" w:sz="0" w:space="0" w:color="auto"/>
      </w:divBdr>
    </w:div>
    <w:div w:id="1952083248">
      <w:bodyDiv w:val="1"/>
      <w:marLeft w:val="0"/>
      <w:marRight w:val="0"/>
      <w:marTop w:val="0"/>
      <w:marBottom w:val="0"/>
      <w:divBdr>
        <w:top w:val="none" w:sz="0" w:space="0" w:color="auto"/>
        <w:left w:val="none" w:sz="0" w:space="0" w:color="auto"/>
        <w:bottom w:val="none" w:sz="0" w:space="0" w:color="auto"/>
        <w:right w:val="none" w:sz="0" w:space="0" w:color="auto"/>
      </w:divBdr>
    </w:div>
    <w:div w:id="20731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ielinski.weebly.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ielinski.com" TargetMode="External"/><Relationship Id="rId11" Type="http://schemas.openxmlformats.org/officeDocument/2006/relationships/image" Target="media/image2.png"/><Relationship Id="rId5" Type="http://schemas.openxmlformats.org/officeDocument/2006/relationships/hyperlink" Target="mailto:brent.sielinski@stlucieschools.org" TargetMode="External"/><Relationship Id="rId10" Type="http://schemas.openxmlformats.org/officeDocument/2006/relationships/hyperlink" Target="http://www.mrsielinski.com" TargetMode="External"/><Relationship Id="rId4" Type="http://schemas.openxmlformats.org/officeDocument/2006/relationships/webSettings" Target="webSettings.xml"/><Relationship Id="rId9" Type="http://schemas.openxmlformats.org/officeDocument/2006/relationships/hyperlink" Target="http://www.mrsielinsk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9</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Indian River Charter High School</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 Sielinski</dc:creator>
  <cp:keywords/>
  <dc:description/>
  <cp:lastModifiedBy>SIELINSKI, BRENT T.</cp:lastModifiedBy>
  <cp:revision>31</cp:revision>
  <cp:lastPrinted>2019-08-12T01:02:00Z</cp:lastPrinted>
  <dcterms:created xsi:type="dcterms:W3CDTF">2013-08-10T16:47:00Z</dcterms:created>
  <dcterms:modified xsi:type="dcterms:W3CDTF">2020-08-14T16:54:00Z</dcterms:modified>
</cp:coreProperties>
</file>